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0D29A" w14:textId="77777777" w:rsidR="00E8548B" w:rsidRDefault="00E8548B" w:rsidP="00E8548B">
      <w:pPr>
        <w:tabs>
          <w:tab w:val="center" w:pos="7200"/>
        </w:tabs>
        <w:spacing w:after="0"/>
        <w:ind w:firstLine="720"/>
        <w:jc w:val="both"/>
        <w:rPr>
          <w:rFonts w:ascii="Verdana" w:hAnsi="Verdana"/>
          <w:sz w:val="16"/>
          <w:szCs w:val="16"/>
        </w:rPr>
      </w:pPr>
      <w:bookmarkStart w:id="0" w:name="_Hlk534892433"/>
      <w:bookmarkStart w:id="1" w:name="_Hlk494714847"/>
    </w:p>
    <w:p w14:paraId="05E38D43" w14:textId="77777777" w:rsidR="00E8548B" w:rsidRDefault="00E8548B" w:rsidP="00E8548B">
      <w:pPr>
        <w:tabs>
          <w:tab w:val="center" w:pos="7200"/>
        </w:tabs>
        <w:spacing w:after="0"/>
        <w:ind w:firstLine="720"/>
        <w:jc w:val="both"/>
        <w:rPr>
          <w:rFonts w:ascii="Verdana" w:hAnsi="Verdana"/>
          <w:sz w:val="16"/>
          <w:szCs w:val="16"/>
        </w:rPr>
      </w:pPr>
    </w:p>
    <w:p w14:paraId="4FCF8D38" w14:textId="2E1C11CC" w:rsidR="00E8548B" w:rsidRPr="00306E67" w:rsidRDefault="00E8548B" w:rsidP="00E8548B">
      <w:pPr>
        <w:tabs>
          <w:tab w:val="center" w:pos="7200"/>
        </w:tabs>
        <w:spacing w:after="0"/>
        <w:ind w:firstLine="720"/>
        <w:jc w:val="both"/>
        <w:rPr>
          <w:rFonts w:ascii="Verdana" w:hAnsi="Verdana"/>
          <w:sz w:val="16"/>
          <w:szCs w:val="16"/>
        </w:rPr>
      </w:pPr>
      <w:r w:rsidRPr="00306E67">
        <w:rPr>
          <w:rFonts w:ascii="Verdana" w:hAnsi="Verdana"/>
          <w:noProof/>
          <w:sz w:val="16"/>
          <w:szCs w:val="16"/>
        </w:rPr>
        <w:drawing>
          <wp:anchor distT="0" distB="0" distL="114300" distR="114300" simplePos="0" relativeHeight="251659264" behindDoc="0" locked="0" layoutInCell="1" allowOverlap="1" wp14:anchorId="6869724F" wp14:editId="30534027">
            <wp:simplePos x="0" y="0"/>
            <wp:positionH relativeFrom="column">
              <wp:posOffset>-333375</wp:posOffset>
            </wp:positionH>
            <wp:positionV relativeFrom="paragraph">
              <wp:posOffset>-723900</wp:posOffset>
            </wp:positionV>
            <wp:extent cx="3276600" cy="695325"/>
            <wp:effectExtent l="0" t="0" r="0" b="9525"/>
            <wp:wrapNone/>
            <wp:docPr id="1" name="Picture 1" descr="DEP lef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eft-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E67">
        <w:rPr>
          <w:rFonts w:ascii="Verdana" w:hAnsi="Verdana"/>
          <w:sz w:val="16"/>
          <w:szCs w:val="16"/>
        </w:rPr>
        <w:t>Bureau of Clean Water</w:t>
      </w:r>
    </w:p>
    <w:bookmarkEnd w:id="0"/>
    <w:p w14:paraId="08746CBC" w14:textId="77777777" w:rsidR="009F5BEE" w:rsidRDefault="00C0050D" w:rsidP="00C0050D">
      <w:pPr>
        <w:pStyle w:val="Title"/>
        <w:spacing w:before="0" w:after="0"/>
        <w:rPr>
          <w:sz w:val="28"/>
          <w:szCs w:val="28"/>
        </w:rPr>
      </w:pPr>
      <w:r>
        <w:rPr>
          <w:sz w:val="28"/>
          <w:szCs w:val="28"/>
        </w:rPr>
        <w:t xml:space="preserve">MS4 STREAM RESTORATION </w:t>
      </w:r>
    </w:p>
    <w:p w14:paraId="3902DFFF" w14:textId="633B678F" w:rsidR="005475FC" w:rsidRDefault="009F5BEE" w:rsidP="00A81293">
      <w:pPr>
        <w:pStyle w:val="Title"/>
        <w:spacing w:before="0" w:after="0"/>
        <w:rPr>
          <w:sz w:val="28"/>
          <w:szCs w:val="28"/>
        </w:rPr>
      </w:pPr>
      <w:r>
        <w:rPr>
          <w:sz w:val="28"/>
          <w:szCs w:val="28"/>
        </w:rPr>
        <w:t xml:space="preserve">ELIGIBILITY </w:t>
      </w:r>
      <w:r w:rsidR="003175A4">
        <w:rPr>
          <w:sz w:val="28"/>
          <w:szCs w:val="28"/>
        </w:rPr>
        <w:t>CHECKLIST</w:t>
      </w:r>
      <w:bookmarkEnd w:id="1"/>
    </w:p>
    <w:p w14:paraId="3E581101" w14:textId="77777777" w:rsidR="009358C4" w:rsidRDefault="009358C4" w:rsidP="00A81293">
      <w:pPr>
        <w:spacing w:before="0" w:after="0"/>
        <w:rPr>
          <w:rFonts w:cs="Arial"/>
          <w:szCs w:val="20"/>
        </w:rPr>
      </w:pPr>
    </w:p>
    <w:tbl>
      <w:tblPr>
        <w:tblW w:w="10550" w:type="dxa"/>
        <w:jc w:val="center"/>
        <w:tblLayout w:type="fixed"/>
        <w:tblCellMar>
          <w:top w:w="72" w:type="dxa"/>
          <w:left w:w="115" w:type="dxa"/>
          <w:bottom w:w="72" w:type="dxa"/>
          <w:right w:w="115" w:type="dxa"/>
        </w:tblCellMar>
        <w:tblLook w:val="0000" w:firstRow="0" w:lastRow="0" w:firstColumn="0" w:lastColumn="0" w:noHBand="0" w:noVBand="0"/>
      </w:tblPr>
      <w:tblGrid>
        <w:gridCol w:w="1850"/>
        <w:gridCol w:w="3716"/>
        <w:gridCol w:w="271"/>
        <w:gridCol w:w="1594"/>
        <w:gridCol w:w="3119"/>
      </w:tblGrid>
      <w:tr w:rsidR="006D3892" w:rsidRPr="00A91B85" w14:paraId="4E67C25C" w14:textId="77777777" w:rsidTr="00E8548B">
        <w:trPr>
          <w:trHeight w:val="267"/>
          <w:jc w:val="center"/>
        </w:trPr>
        <w:tc>
          <w:tcPr>
            <w:tcW w:w="1850" w:type="dxa"/>
            <w:shd w:val="clear" w:color="auto" w:fill="auto"/>
            <w:vAlign w:val="bottom"/>
          </w:tcPr>
          <w:p w14:paraId="53912542" w14:textId="38B9B668" w:rsidR="006D3892" w:rsidRPr="00A91B85" w:rsidRDefault="00073409" w:rsidP="00E8548B">
            <w:pPr>
              <w:pStyle w:val="BodyTextIndent2"/>
              <w:spacing w:before="0" w:after="0"/>
              <w:ind w:left="0" w:firstLine="0"/>
              <w:jc w:val="left"/>
              <w:rPr>
                <w:rFonts w:cs="Arial"/>
              </w:rPr>
            </w:pPr>
            <w:r>
              <w:rPr>
                <w:rFonts w:cs="Arial"/>
              </w:rPr>
              <w:t>Permittee</w:t>
            </w:r>
            <w:r w:rsidR="006D3892">
              <w:rPr>
                <w:rFonts w:cs="Arial"/>
              </w:rPr>
              <w:t xml:space="preserve"> Name:</w:t>
            </w:r>
          </w:p>
        </w:tc>
        <w:tc>
          <w:tcPr>
            <w:tcW w:w="3716" w:type="dxa"/>
            <w:tcBorders>
              <w:bottom w:val="single" w:sz="4" w:space="0" w:color="auto"/>
            </w:tcBorders>
            <w:shd w:val="clear" w:color="auto" w:fill="auto"/>
            <w:vAlign w:val="bottom"/>
          </w:tcPr>
          <w:p w14:paraId="024F4346" w14:textId="20233799" w:rsidR="006D3892" w:rsidRPr="00ED719E" w:rsidRDefault="00ED719E" w:rsidP="00E8548B">
            <w:pPr>
              <w:keepNext/>
              <w:tabs>
                <w:tab w:val="left" w:pos="360"/>
              </w:tabs>
              <w:spacing w:before="120" w:after="0"/>
              <w:ind w:right="-58"/>
              <w:rPr>
                <w:rFonts w:cs="Arial"/>
              </w:rPr>
            </w:pPr>
            <w:r w:rsidRPr="0081144B">
              <w:rPr>
                <w:rFonts w:cs="Arial"/>
                <w:b/>
              </w:rPr>
              <w:fldChar w:fldCharType="begin">
                <w:ffData>
                  <w:name w:val="Text217"/>
                  <w:enabled/>
                  <w:calcOnExit w:val="0"/>
                  <w:statusText w:type="text" w:val="Enter name"/>
                  <w:textInput/>
                </w:ffData>
              </w:fldChar>
            </w:r>
            <w:r w:rsidRPr="0081144B">
              <w:rPr>
                <w:rFonts w:cs="Arial"/>
                <w:b/>
              </w:rPr>
              <w:instrText xml:space="preserve"> FORMTEXT </w:instrText>
            </w:r>
            <w:r w:rsidRPr="0081144B">
              <w:rPr>
                <w:rFonts w:cs="Arial"/>
                <w:b/>
              </w:rPr>
            </w:r>
            <w:r w:rsidRPr="0081144B">
              <w:rPr>
                <w:rFonts w:cs="Arial"/>
                <w:b/>
              </w:rPr>
              <w:fldChar w:fldCharType="separate"/>
            </w:r>
            <w:r w:rsidRPr="0081144B">
              <w:rPr>
                <w:rFonts w:cs="Arial"/>
                <w:b/>
                <w:noProof/>
              </w:rPr>
              <w:t> </w:t>
            </w:r>
            <w:r w:rsidRPr="0081144B">
              <w:rPr>
                <w:rFonts w:cs="Arial"/>
                <w:b/>
                <w:noProof/>
              </w:rPr>
              <w:t> </w:t>
            </w:r>
            <w:r w:rsidRPr="0081144B">
              <w:rPr>
                <w:rFonts w:cs="Arial"/>
                <w:b/>
                <w:noProof/>
              </w:rPr>
              <w:t> </w:t>
            </w:r>
            <w:r w:rsidRPr="0081144B">
              <w:rPr>
                <w:rFonts w:cs="Arial"/>
                <w:b/>
                <w:noProof/>
              </w:rPr>
              <w:t> </w:t>
            </w:r>
            <w:r w:rsidRPr="0081144B">
              <w:rPr>
                <w:rFonts w:cs="Arial"/>
                <w:b/>
                <w:noProof/>
              </w:rPr>
              <w:t> </w:t>
            </w:r>
            <w:r w:rsidRPr="0081144B">
              <w:rPr>
                <w:rFonts w:cs="Arial"/>
                <w:b/>
              </w:rPr>
              <w:fldChar w:fldCharType="end"/>
            </w:r>
          </w:p>
        </w:tc>
        <w:tc>
          <w:tcPr>
            <w:tcW w:w="271" w:type="dxa"/>
            <w:shd w:val="clear" w:color="auto" w:fill="auto"/>
            <w:vAlign w:val="center"/>
          </w:tcPr>
          <w:p w14:paraId="35D4964B" w14:textId="77777777" w:rsidR="006D3892" w:rsidRPr="0081144B" w:rsidRDefault="006D3892" w:rsidP="0081144B">
            <w:pPr>
              <w:pStyle w:val="BodyTextIndent2"/>
              <w:spacing w:before="0" w:after="0"/>
              <w:ind w:left="0" w:firstLine="0"/>
              <w:jc w:val="left"/>
              <w:rPr>
                <w:rFonts w:cs="Arial"/>
                <w:b/>
              </w:rPr>
            </w:pPr>
          </w:p>
        </w:tc>
        <w:tc>
          <w:tcPr>
            <w:tcW w:w="1594" w:type="dxa"/>
            <w:tcBorders>
              <w:left w:val="nil"/>
            </w:tcBorders>
            <w:shd w:val="clear" w:color="auto" w:fill="auto"/>
            <w:vAlign w:val="bottom"/>
          </w:tcPr>
          <w:p w14:paraId="37968820" w14:textId="6E46C3E2" w:rsidR="006D3892" w:rsidRPr="00A91B85" w:rsidRDefault="00073409" w:rsidP="00E8548B">
            <w:pPr>
              <w:pStyle w:val="BodyTextIndent2"/>
              <w:spacing w:before="0" w:after="0"/>
              <w:ind w:left="0" w:firstLine="0"/>
              <w:jc w:val="left"/>
              <w:rPr>
                <w:rFonts w:cs="Arial"/>
              </w:rPr>
            </w:pPr>
            <w:r>
              <w:rPr>
                <w:rFonts w:cs="Arial"/>
              </w:rPr>
              <w:t>Project Name</w:t>
            </w:r>
            <w:r w:rsidR="006D3892">
              <w:rPr>
                <w:rFonts w:cs="Arial"/>
              </w:rPr>
              <w:t>.:</w:t>
            </w:r>
          </w:p>
        </w:tc>
        <w:tc>
          <w:tcPr>
            <w:tcW w:w="3119" w:type="dxa"/>
            <w:tcBorders>
              <w:bottom w:val="single" w:sz="4" w:space="0" w:color="auto"/>
            </w:tcBorders>
            <w:shd w:val="clear" w:color="auto" w:fill="auto"/>
            <w:vAlign w:val="bottom"/>
          </w:tcPr>
          <w:p w14:paraId="24F10C0B" w14:textId="720A838C" w:rsidR="006D3892" w:rsidRPr="00ED719E" w:rsidRDefault="008A5940" w:rsidP="00E8548B">
            <w:pPr>
              <w:keepNext/>
              <w:tabs>
                <w:tab w:val="left" w:pos="360"/>
              </w:tabs>
              <w:spacing w:before="120" w:after="0"/>
              <w:ind w:right="-58"/>
              <w:rPr>
                <w:rFonts w:cs="Arial"/>
              </w:rPr>
            </w:pPr>
            <w:r>
              <w:rPr>
                <w:rFonts w:cs="Arial"/>
                <w:b/>
                <w:bCs/>
              </w:rPr>
              <w:t xml:space="preserve"> </w:t>
            </w:r>
            <w:r w:rsidR="00ED719E" w:rsidRPr="0081144B">
              <w:rPr>
                <w:rFonts w:cs="Arial"/>
                <w:b/>
              </w:rPr>
              <w:fldChar w:fldCharType="begin">
                <w:ffData>
                  <w:name w:val="Text217"/>
                  <w:enabled/>
                  <w:calcOnExit w:val="0"/>
                  <w:statusText w:type="text" w:val="Enter name"/>
                  <w:textInput/>
                </w:ffData>
              </w:fldChar>
            </w:r>
            <w:r w:rsidR="00ED719E" w:rsidRPr="0081144B">
              <w:rPr>
                <w:rFonts w:cs="Arial"/>
                <w:b/>
              </w:rPr>
              <w:instrText xml:space="preserve"> FORMTEXT </w:instrText>
            </w:r>
            <w:r w:rsidR="00ED719E" w:rsidRPr="0081144B">
              <w:rPr>
                <w:rFonts w:cs="Arial"/>
                <w:b/>
              </w:rPr>
            </w:r>
            <w:r w:rsidR="00ED719E" w:rsidRPr="0081144B">
              <w:rPr>
                <w:rFonts w:cs="Arial"/>
                <w:b/>
              </w:rPr>
              <w:fldChar w:fldCharType="separate"/>
            </w:r>
            <w:r w:rsidR="00ED719E" w:rsidRPr="0081144B">
              <w:rPr>
                <w:rFonts w:cs="Arial"/>
                <w:b/>
                <w:noProof/>
              </w:rPr>
              <w:t> </w:t>
            </w:r>
            <w:r w:rsidR="00ED719E" w:rsidRPr="0081144B">
              <w:rPr>
                <w:rFonts w:cs="Arial"/>
                <w:b/>
                <w:noProof/>
              </w:rPr>
              <w:t> </w:t>
            </w:r>
            <w:r w:rsidR="00ED719E" w:rsidRPr="0081144B">
              <w:rPr>
                <w:rFonts w:cs="Arial"/>
                <w:b/>
                <w:noProof/>
              </w:rPr>
              <w:t> </w:t>
            </w:r>
            <w:r w:rsidR="00ED719E" w:rsidRPr="0081144B">
              <w:rPr>
                <w:rFonts w:cs="Arial"/>
                <w:b/>
                <w:noProof/>
              </w:rPr>
              <w:t> </w:t>
            </w:r>
            <w:r w:rsidR="00ED719E" w:rsidRPr="0081144B">
              <w:rPr>
                <w:rFonts w:cs="Arial"/>
                <w:b/>
                <w:noProof/>
              </w:rPr>
              <w:t> </w:t>
            </w:r>
            <w:r w:rsidR="00ED719E" w:rsidRPr="0081144B">
              <w:rPr>
                <w:rFonts w:cs="Arial"/>
                <w:b/>
              </w:rPr>
              <w:fldChar w:fldCharType="end"/>
            </w:r>
          </w:p>
        </w:tc>
      </w:tr>
      <w:tr w:rsidR="00DD00B9" w:rsidRPr="00DD00B9" w14:paraId="748BA8EF" w14:textId="77777777" w:rsidTr="00D41F59">
        <w:trPr>
          <w:trHeight w:val="53"/>
          <w:jc w:val="center"/>
        </w:trPr>
        <w:tc>
          <w:tcPr>
            <w:tcW w:w="1850" w:type="dxa"/>
            <w:shd w:val="clear" w:color="auto" w:fill="auto"/>
            <w:vAlign w:val="center"/>
          </w:tcPr>
          <w:p w14:paraId="4F8AAAB8" w14:textId="77777777" w:rsidR="00DD00B9" w:rsidRPr="00DD00B9" w:rsidRDefault="00DD00B9" w:rsidP="0081144B">
            <w:pPr>
              <w:pStyle w:val="BodyTextIndent2"/>
              <w:spacing w:before="0" w:after="0"/>
              <w:ind w:left="0" w:firstLine="0"/>
              <w:jc w:val="left"/>
              <w:rPr>
                <w:rFonts w:cs="Arial"/>
                <w:sz w:val="4"/>
                <w:szCs w:val="4"/>
              </w:rPr>
            </w:pPr>
          </w:p>
        </w:tc>
        <w:tc>
          <w:tcPr>
            <w:tcW w:w="3716" w:type="dxa"/>
            <w:tcBorders>
              <w:top w:val="single" w:sz="4" w:space="0" w:color="auto"/>
            </w:tcBorders>
            <w:shd w:val="clear" w:color="auto" w:fill="auto"/>
            <w:vAlign w:val="center"/>
          </w:tcPr>
          <w:p w14:paraId="15C44311" w14:textId="77777777" w:rsidR="00DD00B9" w:rsidRPr="00DD00B9" w:rsidRDefault="00DD00B9" w:rsidP="0081144B">
            <w:pPr>
              <w:pStyle w:val="BodyTextIndent2"/>
              <w:spacing w:before="0" w:after="0"/>
              <w:ind w:left="0" w:firstLine="0"/>
              <w:jc w:val="left"/>
              <w:rPr>
                <w:rFonts w:cs="Arial"/>
                <w:b/>
                <w:sz w:val="4"/>
                <w:szCs w:val="4"/>
              </w:rPr>
            </w:pPr>
          </w:p>
        </w:tc>
        <w:tc>
          <w:tcPr>
            <w:tcW w:w="271" w:type="dxa"/>
            <w:shd w:val="clear" w:color="auto" w:fill="auto"/>
            <w:vAlign w:val="center"/>
          </w:tcPr>
          <w:p w14:paraId="254D9E12" w14:textId="77777777" w:rsidR="00DD00B9" w:rsidRPr="00DD00B9" w:rsidRDefault="00DD00B9" w:rsidP="0081144B">
            <w:pPr>
              <w:pStyle w:val="BodyTextIndent2"/>
              <w:spacing w:before="0" w:after="0"/>
              <w:ind w:left="0" w:firstLine="0"/>
              <w:jc w:val="left"/>
              <w:rPr>
                <w:rFonts w:cs="Arial"/>
                <w:b/>
                <w:sz w:val="4"/>
                <w:szCs w:val="4"/>
              </w:rPr>
            </w:pPr>
          </w:p>
        </w:tc>
        <w:tc>
          <w:tcPr>
            <w:tcW w:w="1594" w:type="dxa"/>
            <w:tcBorders>
              <w:left w:val="nil"/>
            </w:tcBorders>
            <w:shd w:val="clear" w:color="auto" w:fill="auto"/>
            <w:vAlign w:val="center"/>
          </w:tcPr>
          <w:p w14:paraId="2DB5E98A" w14:textId="77777777" w:rsidR="00DD00B9" w:rsidRPr="00DD00B9" w:rsidRDefault="00DD00B9" w:rsidP="0081144B">
            <w:pPr>
              <w:pStyle w:val="BodyTextIndent2"/>
              <w:spacing w:before="0" w:after="0"/>
              <w:ind w:left="0" w:firstLine="0"/>
              <w:jc w:val="left"/>
              <w:rPr>
                <w:rFonts w:cs="Arial"/>
                <w:b/>
                <w:sz w:val="4"/>
                <w:szCs w:val="4"/>
              </w:rPr>
            </w:pPr>
          </w:p>
        </w:tc>
        <w:tc>
          <w:tcPr>
            <w:tcW w:w="3119" w:type="dxa"/>
            <w:tcBorders>
              <w:top w:val="single" w:sz="4" w:space="0" w:color="auto"/>
            </w:tcBorders>
            <w:shd w:val="clear" w:color="auto" w:fill="auto"/>
            <w:vAlign w:val="center"/>
          </w:tcPr>
          <w:p w14:paraId="36CD142C" w14:textId="77777777" w:rsidR="00DD00B9" w:rsidRPr="00DD00B9" w:rsidRDefault="00DD00B9" w:rsidP="00A81293">
            <w:pPr>
              <w:pStyle w:val="BodyTextIndent2"/>
              <w:spacing w:before="0" w:after="0"/>
              <w:ind w:left="0" w:firstLine="0"/>
              <w:jc w:val="left"/>
              <w:rPr>
                <w:rFonts w:cs="Arial"/>
                <w:b/>
                <w:sz w:val="4"/>
                <w:szCs w:val="4"/>
              </w:rPr>
            </w:pPr>
          </w:p>
        </w:tc>
      </w:tr>
    </w:tbl>
    <w:tbl>
      <w:tblPr>
        <w:tblStyle w:val="TableGrid"/>
        <w:tblW w:w="10705" w:type="dxa"/>
        <w:tblInd w:w="85" w:type="dxa"/>
        <w:tblLook w:val="04A0" w:firstRow="1" w:lastRow="0" w:firstColumn="1" w:lastColumn="0" w:noHBand="0" w:noVBand="1"/>
      </w:tblPr>
      <w:tblGrid>
        <w:gridCol w:w="9532"/>
        <w:gridCol w:w="572"/>
        <w:gridCol w:w="601"/>
      </w:tblGrid>
      <w:tr w:rsidR="00DD00B9" w:rsidRPr="00BA71DE" w14:paraId="145601C3" w14:textId="77777777" w:rsidTr="00A667BF">
        <w:trPr>
          <w:trHeight w:val="188"/>
        </w:trPr>
        <w:tc>
          <w:tcPr>
            <w:tcW w:w="10705" w:type="dxa"/>
            <w:gridSpan w:val="3"/>
            <w:shd w:val="clear" w:color="auto" w:fill="595959" w:themeFill="text1" w:themeFillTint="A6"/>
          </w:tcPr>
          <w:p w14:paraId="5447128D" w14:textId="323D9BB2" w:rsidR="008A5940" w:rsidRPr="00222E71" w:rsidRDefault="00DD00B9" w:rsidP="00222E71">
            <w:pPr>
              <w:pStyle w:val="ListParagraph"/>
              <w:numPr>
                <w:ilvl w:val="0"/>
                <w:numId w:val="5"/>
              </w:numPr>
              <w:tabs>
                <w:tab w:val="left" w:pos="360"/>
              </w:tabs>
              <w:spacing w:before="40" w:after="0"/>
              <w:ind w:hanging="1080"/>
              <w:contextualSpacing w:val="0"/>
              <w:rPr>
                <w:rFonts w:cs="Arial"/>
                <w:b/>
                <w:sz w:val="24"/>
              </w:rPr>
            </w:pPr>
            <w:r w:rsidRPr="00BA71DE">
              <w:rPr>
                <w:rFonts w:cs="Arial"/>
                <w:b/>
                <w:color w:val="FFFFFF" w:themeColor="background1"/>
                <w:sz w:val="24"/>
              </w:rPr>
              <w:t>ELIGIBILITY EVALUATION</w:t>
            </w:r>
          </w:p>
        </w:tc>
      </w:tr>
      <w:tr w:rsidR="00802CEF" w:rsidRPr="00D92B2C" w14:paraId="5D71DBB3" w14:textId="77777777" w:rsidTr="003F751F">
        <w:trPr>
          <w:trHeight w:val="188"/>
        </w:trPr>
        <w:tc>
          <w:tcPr>
            <w:tcW w:w="9532" w:type="dxa"/>
            <w:shd w:val="clear" w:color="auto" w:fill="D9D9D9" w:themeFill="background1" w:themeFillShade="D9"/>
          </w:tcPr>
          <w:p w14:paraId="2FFED890" w14:textId="04D85B08" w:rsidR="00802CEF" w:rsidRDefault="00802CEF" w:rsidP="00222E71">
            <w:pPr>
              <w:pStyle w:val="ListParagraph"/>
              <w:numPr>
                <w:ilvl w:val="0"/>
                <w:numId w:val="3"/>
              </w:numPr>
              <w:tabs>
                <w:tab w:val="left" w:pos="360"/>
              </w:tabs>
              <w:spacing w:before="40" w:after="40"/>
              <w:ind w:left="346"/>
              <w:rPr>
                <w:rFonts w:cs="Arial"/>
                <w:b/>
                <w:sz w:val="22"/>
              </w:rPr>
            </w:pPr>
            <w:r w:rsidRPr="00802CEF">
              <w:rPr>
                <w:rFonts w:cs="Arial"/>
                <w:b/>
                <w:sz w:val="22"/>
              </w:rPr>
              <w:t>Siting Criteria</w:t>
            </w:r>
            <w:r w:rsidR="00222E71">
              <w:rPr>
                <w:rFonts w:cs="Arial"/>
                <w:b/>
                <w:sz w:val="22"/>
              </w:rPr>
              <w:t xml:space="preserve"> </w:t>
            </w:r>
            <w:r w:rsidR="00222E71" w:rsidRPr="00F64C97">
              <w:rPr>
                <w:rFonts w:cs="Arial"/>
                <w:bCs/>
                <w:sz w:val="22"/>
              </w:rPr>
              <w:t>(</w:t>
            </w:r>
            <w:hyperlink r:id="rId9" w:history="1">
              <w:r w:rsidR="00222E71" w:rsidRPr="00F64C97">
                <w:rPr>
                  <w:rStyle w:val="Hyperlink"/>
                  <w:rFonts w:cs="Arial"/>
                  <w:bCs/>
                  <w:sz w:val="16"/>
                  <w:szCs w:val="16"/>
                </w:rPr>
                <w:t>DEP Stream Restoration Eligibility Guidance</w:t>
              </w:r>
            </w:hyperlink>
            <w:r w:rsidR="00222E71" w:rsidRPr="00F64C97">
              <w:rPr>
                <w:rFonts w:cs="Arial"/>
                <w:bCs/>
                <w:sz w:val="22"/>
              </w:rPr>
              <w:t>)</w:t>
            </w:r>
          </w:p>
        </w:tc>
        <w:tc>
          <w:tcPr>
            <w:tcW w:w="572" w:type="dxa"/>
            <w:shd w:val="clear" w:color="auto" w:fill="D9D9D9" w:themeFill="background1" w:themeFillShade="D9"/>
          </w:tcPr>
          <w:p w14:paraId="5EC6CE06" w14:textId="45B55427" w:rsidR="00802CEF" w:rsidRDefault="00DD00B9" w:rsidP="00BB41C8">
            <w:pPr>
              <w:tabs>
                <w:tab w:val="left" w:pos="360"/>
              </w:tabs>
              <w:spacing w:before="40" w:after="40"/>
              <w:jc w:val="center"/>
              <w:rPr>
                <w:rFonts w:cs="Arial"/>
                <w:b/>
              </w:rPr>
            </w:pPr>
            <w:r>
              <w:rPr>
                <w:rFonts w:cs="Arial"/>
                <w:b/>
              </w:rPr>
              <w:t>Yes</w:t>
            </w:r>
          </w:p>
        </w:tc>
        <w:tc>
          <w:tcPr>
            <w:tcW w:w="601" w:type="dxa"/>
            <w:shd w:val="clear" w:color="auto" w:fill="D9D9D9" w:themeFill="background1" w:themeFillShade="D9"/>
          </w:tcPr>
          <w:p w14:paraId="0BDAA17C" w14:textId="1E3EC97F" w:rsidR="00802CEF" w:rsidRDefault="00DD00B9" w:rsidP="00BB41C8">
            <w:pPr>
              <w:tabs>
                <w:tab w:val="left" w:pos="360"/>
              </w:tabs>
              <w:spacing w:before="40" w:after="40"/>
              <w:jc w:val="center"/>
              <w:rPr>
                <w:rFonts w:cs="Arial"/>
                <w:b/>
              </w:rPr>
            </w:pPr>
            <w:r>
              <w:rPr>
                <w:rFonts w:cs="Arial"/>
                <w:b/>
              </w:rPr>
              <w:t>No</w:t>
            </w:r>
          </w:p>
        </w:tc>
      </w:tr>
      <w:tr w:rsidR="000E5D4F" w:rsidRPr="00D92B2C" w14:paraId="760B0ED6" w14:textId="77777777" w:rsidTr="003F751F">
        <w:tc>
          <w:tcPr>
            <w:tcW w:w="9532" w:type="dxa"/>
            <w:shd w:val="clear" w:color="auto" w:fill="auto"/>
            <w:vAlign w:val="center"/>
          </w:tcPr>
          <w:p w14:paraId="428E58C0" w14:textId="1958FC71" w:rsidR="000E5D4F" w:rsidRPr="00D01892" w:rsidRDefault="000E5D4F" w:rsidP="002704FF">
            <w:pPr>
              <w:pStyle w:val="ListParagraph"/>
              <w:numPr>
                <w:ilvl w:val="0"/>
                <w:numId w:val="2"/>
              </w:numPr>
              <w:tabs>
                <w:tab w:val="left" w:pos="360"/>
              </w:tabs>
              <w:spacing w:before="20" w:after="40"/>
              <w:contextualSpacing w:val="0"/>
            </w:pPr>
            <w:r w:rsidRPr="00D01892">
              <w:t xml:space="preserve">Did </w:t>
            </w:r>
            <w:r w:rsidR="00440448">
              <w:t xml:space="preserve">the </w:t>
            </w:r>
            <w:r w:rsidRPr="00D01892">
              <w:t>permittee provide documentation that demonstrate</w:t>
            </w:r>
            <w:r w:rsidR="00440448">
              <w:t>s</w:t>
            </w:r>
            <w:r w:rsidRPr="00D01892">
              <w:t xml:space="preserve"> existing channel or streambank erosion and an actively enlarging or incising urban stream condition prior to restoration?</w:t>
            </w:r>
          </w:p>
        </w:tc>
        <w:tc>
          <w:tcPr>
            <w:tcW w:w="572" w:type="dxa"/>
            <w:vAlign w:val="center"/>
          </w:tcPr>
          <w:p w14:paraId="69EF9F74" w14:textId="010BEE89" w:rsidR="000E5D4F" w:rsidRPr="00D55EF6" w:rsidRDefault="008A5940" w:rsidP="008D793B">
            <w:pPr>
              <w:tabs>
                <w:tab w:val="left" w:pos="360"/>
              </w:tabs>
              <w:spacing w:before="40" w:after="40"/>
              <w:jc w:val="center"/>
              <w:rPr>
                <w:rFonts w:cs="Arial"/>
                <w:i/>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Pr>
                <w:rFonts w:cs="Arial"/>
                <w:b/>
                <w:color w:val="000000"/>
                <w:szCs w:val="20"/>
              </w:rPr>
              <w:fldChar w:fldCharType="end"/>
            </w:r>
          </w:p>
        </w:tc>
        <w:tc>
          <w:tcPr>
            <w:tcW w:w="601" w:type="dxa"/>
            <w:vAlign w:val="center"/>
          </w:tcPr>
          <w:p w14:paraId="28C51FF3" w14:textId="77777777" w:rsidR="000E5D4F" w:rsidRPr="00D55EF6" w:rsidRDefault="000E5D4F" w:rsidP="008D793B">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sidRPr="005B21B5">
              <w:rPr>
                <w:rFonts w:cs="Arial"/>
                <w:b/>
                <w:color w:val="000000"/>
                <w:szCs w:val="20"/>
              </w:rPr>
              <w:fldChar w:fldCharType="end"/>
            </w:r>
          </w:p>
        </w:tc>
      </w:tr>
      <w:tr w:rsidR="000E5D4F" w:rsidRPr="00D92B2C" w14:paraId="303F82E7" w14:textId="77777777" w:rsidTr="003F751F">
        <w:tc>
          <w:tcPr>
            <w:tcW w:w="9532" w:type="dxa"/>
            <w:shd w:val="clear" w:color="auto" w:fill="auto"/>
            <w:vAlign w:val="center"/>
          </w:tcPr>
          <w:p w14:paraId="214527B9" w14:textId="321C07CE" w:rsidR="000E5D4F" w:rsidRPr="00D01892" w:rsidRDefault="000E5D4F" w:rsidP="002704FF">
            <w:pPr>
              <w:pStyle w:val="ListParagraph"/>
              <w:numPr>
                <w:ilvl w:val="0"/>
                <w:numId w:val="2"/>
              </w:numPr>
              <w:tabs>
                <w:tab w:val="left" w:pos="360"/>
              </w:tabs>
              <w:spacing w:before="20" w:after="40"/>
              <w:contextualSpacing w:val="0"/>
            </w:pPr>
            <w:r w:rsidRPr="00D01892">
              <w:t>Is the project location on a 1st - 3rd order stream?</w:t>
            </w:r>
          </w:p>
        </w:tc>
        <w:tc>
          <w:tcPr>
            <w:tcW w:w="572" w:type="dxa"/>
            <w:vAlign w:val="center"/>
          </w:tcPr>
          <w:p w14:paraId="7511A0F9" w14:textId="30866164" w:rsidR="000E5D4F" w:rsidRPr="00D55EF6" w:rsidRDefault="00E73D57" w:rsidP="008D793B">
            <w:pPr>
              <w:tabs>
                <w:tab w:val="left" w:pos="360"/>
              </w:tabs>
              <w:spacing w:before="40" w:after="40"/>
              <w:jc w:val="center"/>
              <w:rPr>
                <w:rFonts w:cs="Arial"/>
                <w:i/>
              </w:rPr>
            </w:pPr>
            <w:r>
              <w:rPr>
                <w:rFonts w:cs="Arial"/>
                <w:b/>
                <w:color w:val="000000"/>
                <w:szCs w:val="20"/>
              </w:rPr>
              <w:fldChar w:fldCharType="begin">
                <w:ffData>
                  <w:name w:val="Check17"/>
                  <w:enabled/>
                  <w:calcOnExit w:val="0"/>
                  <w:statusText w:type="text" w:val="check for no"/>
                  <w:checkBox>
                    <w:sizeAuto/>
                    <w:default w:val="0"/>
                  </w:checkBox>
                </w:ffData>
              </w:fldChar>
            </w:r>
            <w:bookmarkStart w:id="2" w:name="Check17"/>
            <w:r>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Pr>
                <w:rFonts w:cs="Arial"/>
                <w:b/>
                <w:color w:val="000000"/>
                <w:szCs w:val="20"/>
              </w:rPr>
              <w:fldChar w:fldCharType="end"/>
            </w:r>
            <w:bookmarkEnd w:id="2"/>
          </w:p>
        </w:tc>
        <w:tc>
          <w:tcPr>
            <w:tcW w:w="601" w:type="dxa"/>
            <w:vAlign w:val="center"/>
          </w:tcPr>
          <w:p w14:paraId="40595636" w14:textId="77777777" w:rsidR="000E5D4F" w:rsidRPr="00D55EF6" w:rsidRDefault="000E5D4F" w:rsidP="008D793B">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sidRPr="005B21B5">
              <w:rPr>
                <w:rFonts w:cs="Arial"/>
                <w:b/>
                <w:color w:val="000000"/>
                <w:szCs w:val="20"/>
              </w:rPr>
              <w:fldChar w:fldCharType="end"/>
            </w:r>
          </w:p>
        </w:tc>
      </w:tr>
      <w:tr w:rsidR="000E5D4F" w:rsidRPr="00D92B2C" w14:paraId="1616A0BA" w14:textId="77777777" w:rsidTr="003F751F">
        <w:tc>
          <w:tcPr>
            <w:tcW w:w="9532" w:type="dxa"/>
            <w:shd w:val="clear" w:color="auto" w:fill="auto"/>
            <w:vAlign w:val="center"/>
          </w:tcPr>
          <w:p w14:paraId="0F8DB31C" w14:textId="15ECE394" w:rsidR="000E5D4F" w:rsidRPr="00D01892" w:rsidRDefault="000E5D4F" w:rsidP="002704FF">
            <w:pPr>
              <w:pStyle w:val="ListParagraph"/>
              <w:numPr>
                <w:ilvl w:val="0"/>
                <w:numId w:val="2"/>
              </w:numPr>
              <w:tabs>
                <w:tab w:val="left" w:pos="360"/>
              </w:tabs>
              <w:spacing w:before="20" w:after="40"/>
              <w:contextualSpacing w:val="0"/>
            </w:pPr>
            <w:bookmarkStart w:id="3" w:name="_Hlk45626086"/>
            <w:r w:rsidRPr="00D01892">
              <w:t>Does the project address at least 100 linear feet of stream channel?</w:t>
            </w:r>
          </w:p>
        </w:tc>
        <w:tc>
          <w:tcPr>
            <w:tcW w:w="572" w:type="dxa"/>
            <w:vAlign w:val="center"/>
          </w:tcPr>
          <w:p w14:paraId="4A1CEED2" w14:textId="7B80D102" w:rsidR="000E5D4F" w:rsidRPr="00D55EF6" w:rsidRDefault="00E73D57" w:rsidP="008D793B">
            <w:pPr>
              <w:tabs>
                <w:tab w:val="left" w:pos="360"/>
              </w:tabs>
              <w:spacing w:before="40" w:after="40"/>
              <w:jc w:val="center"/>
              <w:rPr>
                <w:rFonts w:cs="Arial"/>
                <w:i/>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Pr>
                <w:rFonts w:cs="Arial"/>
                <w:b/>
                <w:color w:val="000000"/>
                <w:szCs w:val="20"/>
              </w:rPr>
              <w:fldChar w:fldCharType="end"/>
            </w:r>
          </w:p>
        </w:tc>
        <w:tc>
          <w:tcPr>
            <w:tcW w:w="601" w:type="dxa"/>
            <w:vAlign w:val="center"/>
          </w:tcPr>
          <w:p w14:paraId="5302CA3A" w14:textId="77777777" w:rsidR="000E5D4F" w:rsidRPr="00D55EF6" w:rsidRDefault="000E5D4F" w:rsidP="008D793B">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sidRPr="005B21B5">
              <w:rPr>
                <w:rFonts w:cs="Arial"/>
                <w:b/>
                <w:color w:val="000000"/>
                <w:szCs w:val="20"/>
              </w:rPr>
              <w:fldChar w:fldCharType="end"/>
            </w:r>
          </w:p>
        </w:tc>
      </w:tr>
      <w:bookmarkEnd w:id="3"/>
      <w:tr w:rsidR="000E5D4F" w:rsidRPr="00D92B2C" w14:paraId="4E06CA1E" w14:textId="77777777" w:rsidTr="003F751F">
        <w:tc>
          <w:tcPr>
            <w:tcW w:w="9532" w:type="dxa"/>
            <w:shd w:val="clear" w:color="auto" w:fill="auto"/>
            <w:vAlign w:val="center"/>
          </w:tcPr>
          <w:p w14:paraId="40676907" w14:textId="378B5B18" w:rsidR="000E5D4F" w:rsidRPr="00D01892" w:rsidRDefault="000E5D4F" w:rsidP="002704FF">
            <w:pPr>
              <w:pStyle w:val="ListParagraph"/>
              <w:numPr>
                <w:ilvl w:val="0"/>
                <w:numId w:val="2"/>
              </w:numPr>
              <w:tabs>
                <w:tab w:val="left" w:pos="360"/>
              </w:tabs>
              <w:spacing w:before="20" w:after="40"/>
              <w:contextualSpacing w:val="0"/>
            </w:pPr>
            <w:r w:rsidRPr="00D01892">
              <w:t>Did the permittee provide documentation that the impervious area upstream of the project is sufficiently treated to address peak flows that may exceed engineering design threshold or compromise channel form and function?</w:t>
            </w:r>
          </w:p>
        </w:tc>
        <w:tc>
          <w:tcPr>
            <w:tcW w:w="572" w:type="dxa"/>
            <w:vAlign w:val="center"/>
          </w:tcPr>
          <w:p w14:paraId="5A34F5CD" w14:textId="1052D879" w:rsidR="000E5D4F" w:rsidRPr="005B21B5" w:rsidRDefault="00E73D57" w:rsidP="0049473C">
            <w:pPr>
              <w:tabs>
                <w:tab w:val="left" w:pos="360"/>
              </w:tabs>
              <w:spacing w:before="40" w:after="40"/>
              <w:jc w:val="center"/>
              <w:rPr>
                <w:rFonts w:cs="Arial"/>
                <w:b/>
                <w:color w:val="000000"/>
                <w:szCs w:val="20"/>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Pr>
                <w:rFonts w:cs="Arial"/>
                <w:b/>
                <w:color w:val="000000"/>
                <w:szCs w:val="20"/>
              </w:rPr>
              <w:fldChar w:fldCharType="end"/>
            </w:r>
          </w:p>
        </w:tc>
        <w:tc>
          <w:tcPr>
            <w:tcW w:w="601" w:type="dxa"/>
            <w:vAlign w:val="center"/>
          </w:tcPr>
          <w:p w14:paraId="3CC6A585" w14:textId="45A2978C" w:rsidR="000E5D4F" w:rsidRPr="005B21B5" w:rsidRDefault="000E5D4F" w:rsidP="0049473C">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sidRPr="005B21B5">
              <w:rPr>
                <w:rFonts w:cs="Arial"/>
                <w:b/>
                <w:color w:val="000000"/>
                <w:szCs w:val="20"/>
              </w:rPr>
              <w:fldChar w:fldCharType="end"/>
            </w:r>
          </w:p>
        </w:tc>
      </w:tr>
      <w:tr w:rsidR="000E5D4F" w:rsidRPr="00D92B2C" w14:paraId="47888FC3" w14:textId="77777777" w:rsidTr="003F751F">
        <w:trPr>
          <w:trHeight w:val="350"/>
        </w:trPr>
        <w:tc>
          <w:tcPr>
            <w:tcW w:w="9532" w:type="dxa"/>
            <w:shd w:val="clear" w:color="auto" w:fill="auto"/>
            <w:vAlign w:val="center"/>
          </w:tcPr>
          <w:p w14:paraId="3B94EBB9" w14:textId="0930F00C" w:rsidR="000E5D4F" w:rsidRPr="00D01892" w:rsidRDefault="000E5D4F" w:rsidP="002704FF">
            <w:pPr>
              <w:pStyle w:val="ListParagraph"/>
              <w:numPr>
                <w:ilvl w:val="0"/>
                <w:numId w:val="2"/>
              </w:numPr>
              <w:tabs>
                <w:tab w:val="left" w:pos="360"/>
              </w:tabs>
              <w:spacing w:before="20" w:after="40"/>
              <w:contextualSpacing w:val="0"/>
            </w:pPr>
            <w:r w:rsidRPr="00D01892">
              <w:t>Does the project address both sides of the channel on sites where a need to do so is evident?</w:t>
            </w:r>
          </w:p>
        </w:tc>
        <w:tc>
          <w:tcPr>
            <w:tcW w:w="572" w:type="dxa"/>
            <w:vAlign w:val="center"/>
          </w:tcPr>
          <w:p w14:paraId="5B23D978" w14:textId="23931F86" w:rsidR="000E5D4F" w:rsidRPr="00D55EF6" w:rsidRDefault="00E73D57" w:rsidP="008D793B">
            <w:pPr>
              <w:tabs>
                <w:tab w:val="left" w:pos="360"/>
              </w:tabs>
              <w:spacing w:before="40" w:after="40"/>
              <w:jc w:val="center"/>
              <w:rPr>
                <w:rFonts w:cs="Arial"/>
                <w:i/>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Pr>
                <w:rFonts w:cs="Arial"/>
                <w:b/>
                <w:color w:val="000000"/>
                <w:szCs w:val="20"/>
              </w:rPr>
              <w:fldChar w:fldCharType="end"/>
            </w:r>
          </w:p>
        </w:tc>
        <w:tc>
          <w:tcPr>
            <w:tcW w:w="601" w:type="dxa"/>
            <w:vAlign w:val="center"/>
          </w:tcPr>
          <w:p w14:paraId="095AC975" w14:textId="77777777" w:rsidR="000E5D4F" w:rsidRPr="00D55EF6" w:rsidRDefault="000E5D4F" w:rsidP="008D793B">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sidRPr="005B21B5">
              <w:rPr>
                <w:rFonts w:cs="Arial"/>
                <w:b/>
                <w:color w:val="000000"/>
                <w:szCs w:val="20"/>
              </w:rPr>
              <w:fldChar w:fldCharType="end"/>
            </w:r>
          </w:p>
        </w:tc>
      </w:tr>
      <w:tr w:rsidR="000E5D4F" w:rsidRPr="00BF268E" w14:paraId="47D46020" w14:textId="77777777" w:rsidTr="003F751F">
        <w:tc>
          <w:tcPr>
            <w:tcW w:w="9532" w:type="dxa"/>
            <w:shd w:val="clear" w:color="auto" w:fill="D9D9D9" w:themeFill="background1" w:themeFillShade="D9"/>
          </w:tcPr>
          <w:p w14:paraId="7A63B2E8" w14:textId="765CFC27" w:rsidR="000E5D4F" w:rsidRPr="00DC687D" w:rsidRDefault="000E5D4F" w:rsidP="001E3F5C">
            <w:pPr>
              <w:pStyle w:val="ListParagraph"/>
              <w:numPr>
                <w:ilvl w:val="0"/>
                <w:numId w:val="3"/>
              </w:numPr>
              <w:tabs>
                <w:tab w:val="left" w:pos="360"/>
              </w:tabs>
              <w:spacing w:before="40" w:after="40"/>
              <w:ind w:left="339"/>
              <w:rPr>
                <w:rFonts w:cs="Arial"/>
                <w:b/>
              </w:rPr>
            </w:pPr>
            <w:r w:rsidRPr="000E5D4F">
              <w:rPr>
                <w:rFonts w:cs="Arial"/>
                <w:b/>
                <w:sz w:val="22"/>
              </w:rPr>
              <w:t>Restoration Techniques</w:t>
            </w:r>
            <w:r w:rsidR="00222E71" w:rsidRPr="00F64C97">
              <w:rPr>
                <w:rFonts w:cs="Arial"/>
                <w:bCs/>
                <w:sz w:val="22"/>
              </w:rPr>
              <w:t xml:space="preserve"> (</w:t>
            </w:r>
            <w:hyperlink r:id="rId10" w:history="1">
              <w:r w:rsidR="00222E71" w:rsidRPr="00F64C97">
                <w:rPr>
                  <w:rStyle w:val="Hyperlink"/>
                  <w:rFonts w:cs="Arial"/>
                  <w:bCs/>
                  <w:sz w:val="16"/>
                  <w:szCs w:val="16"/>
                </w:rPr>
                <w:t>DEP Stream Restoration Eligibility Guidance</w:t>
              </w:r>
            </w:hyperlink>
            <w:r w:rsidR="00222E71" w:rsidRPr="00F64C97">
              <w:rPr>
                <w:rFonts w:cs="Arial"/>
                <w:bCs/>
                <w:sz w:val="22"/>
              </w:rPr>
              <w:t>)</w:t>
            </w:r>
          </w:p>
        </w:tc>
        <w:tc>
          <w:tcPr>
            <w:tcW w:w="572" w:type="dxa"/>
            <w:shd w:val="clear" w:color="auto" w:fill="D9D9D9" w:themeFill="background1" w:themeFillShade="D9"/>
          </w:tcPr>
          <w:p w14:paraId="5DD36963" w14:textId="77777777" w:rsidR="000E5D4F" w:rsidRPr="00D92B2C" w:rsidRDefault="000E5D4F" w:rsidP="00F47EDD">
            <w:pPr>
              <w:tabs>
                <w:tab w:val="left" w:pos="360"/>
              </w:tabs>
              <w:spacing w:before="40" w:after="40"/>
              <w:jc w:val="center"/>
              <w:rPr>
                <w:rFonts w:cs="Arial"/>
                <w:b/>
              </w:rPr>
            </w:pPr>
            <w:r>
              <w:rPr>
                <w:rFonts w:cs="Arial"/>
                <w:b/>
              </w:rPr>
              <w:t>Yes</w:t>
            </w:r>
          </w:p>
        </w:tc>
        <w:tc>
          <w:tcPr>
            <w:tcW w:w="601" w:type="dxa"/>
            <w:shd w:val="clear" w:color="auto" w:fill="D9D9D9" w:themeFill="background1" w:themeFillShade="D9"/>
          </w:tcPr>
          <w:p w14:paraId="127EE597" w14:textId="77777777" w:rsidR="000E5D4F" w:rsidRPr="00D92B2C" w:rsidRDefault="000E5D4F" w:rsidP="00F47EDD">
            <w:pPr>
              <w:tabs>
                <w:tab w:val="left" w:pos="360"/>
              </w:tabs>
              <w:spacing w:before="40" w:after="40"/>
              <w:jc w:val="center"/>
              <w:rPr>
                <w:rFonts w:cs="Arial"/>
                <w:b/>
              </w:rPr>
            </w:pPr>
            <w:r>
              <w:rPr>
                <w:rFonts w:cs="Arial"/>
                <w:b/>
              </w:rPr>
              <w:t>No</w:t>
            </w:r>
          </w:p>
        </w:tc>
      </w:tr>
      <w:tr w:rsidR="000E5D4F" w14:paraId="52465CA3" w14:textId="77777777" w:rsidTr="003F751F">
        <w:tc>
          <w:tcPr>
            <w:tcW w:w="9532" w:type="dxa"/>
            <w:tcMar>
              <w:top w:w="29" w:type="dxa"/>
              <w:left w:w="29" w:type="dxa"/>
              <w:bottom w:w="29" w:type="dxa"/>
              <w:right w:w="29" w:type="dxa"/>
            </w:tcMar>
            <w:vAlign w:val="center"/>
          </w:tcPr>
          <w:p w14:paraId="5EFB5F88" w14:textId="1A0A4955" w:rsidR="000E5D4F" w:rsidRPr="00D01892" w:rsidRDefault="000E5D4F" w:rsidP="002704FF">
            <w:pPr>
              <w:pStyle w:val="ListParagraph"/>
              <w:numPr>
                <w:ilvl w:val="0"/>
                <w:numId w:val="2"/>
              </w:numPr>
              <w:spacing w:before="20" w:after="40"/>
              <w:ind w:right="72" w:hanging="300"/>
              <w:contextualSpacing w:val="0"/>
            </w:pPr>
            <w:bookmarkStart w:id="4" w:name="_Hlk531175991"/>
            <w:r w:rsidRPr="00D01892">
              <w:rPr>
                <w:rFonts w:cs="Arial"/>
              </w:rPr>
              <w:t>Does the restoration design apply a comprehensive approach (i.e.</w:t>
            </w:r>
            <w:r w:rsidR="009E7E89">
              <w:rPr>
                <w:rFonts w:cs="Arial"/>
              </w:rPr>
              <w:t>,</w:t>
            </w:r>
            <w:r w:rsidRPr="00D01892">
              <w:rPr>
                <w:rFonts w:cs="Arial"/>
              </w:rPr>
              <w:t xml:space="preserve"> a mix of techniques appropriate to the site) that will create long-term stability of the streambed, streambanks</w:t>
            </w:r>
            <w:r w:rsidR="00440448">
              <w:rPr>
                <w:rFonts w:cs="Arial"/>
              </w:rPr>
              <w:t>,</w:t>
            </w:r>
            <w:r w:rsidRPr="00D01892">
              <w:rPr>
                <w:rFonts w:cs="Arial"/>
              </w:rPr>
              <w:t xml:space="preserve"> and floodplain?</w:t>
            </w:r>
          </w:p>
        </w:tc>
        <w:tc>
          <w:tcPr>
            <w:tcW w:w="572" w:type="dxa"/>
            <w:vAlign w:val="center"/>
          </w:tcPr>
          <w:p w14:paraId="6C8CCAC2" w14:textId="76A50242" w:rsidR="000E5D4F" w:rsidRPr="00D55EF6" w:rsidRDefault="00E73D57" w:rsidP="00F47EDD">
            <w:pPr>
              <w:tabs>
                <w:tab w:val="left" w:pos="360"/>
              </w:tabs>
              <w:spacing w:before="40" w:after="40"/>
              <w:jc w:val="center"/>
              <w:rPr>
                <w:rFonts w:cs="Arial"/>
                <w:i/>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Pr>
                <w:rFonts w:cs="Arial"/>
                <w:b/>
                <w:color w:val="000000"/>
                <w:szCs w:val="20"/>
              </w:rPr>
              <w:fldChar w:fldCharType="end"/>
            </w:r>
          </w:p>
        </w:tc>
        <w:tc>
          <w:tcPr>
            <w:tcW w:w="601" w:type="dxa"/>
            <w:vAlign w:val="center"/>
          </w:tcPr>
          <w:p w14:paraId="704B52F5" w14:textId="77777777" w:rsidR="000E5D4F" w:rsidRPr="00D55EF6" w:rsidRDefault="000E5D4F" w:rsidP="00F47EDD">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sidRPr="005B21B5">
              <w:rPr>
                <w:rFonts w:cs="Arial"/>
                <w:b/>
                <w:color w:val="000000"/>
                <w:szCs w:val="20"/>
              </w:rPr>
              <w:fldChar w:fldCharType="end"/>
            </w:r>
          </w:p>
        </w:tc>
      </w:tr>
      <w:bookmarkEnd w:id="4"/>
      <w:tr w:rsidR="000E5D4F" w14:paraId="509A81DA" w14:textId="77777777" w:rsidTr="003F751F">
        <w:tc>
          <w:tcPr>
            <w:tcW w:w="9532" w:type="dxa"/>
            <w:tcMar>
              <w:top w:w="29" w:type="dxa"/>
              <w:left w:w="29" w:type="dxa"/>
              <w:bottom w:w="29" w:type="dxa"/>
              <w:right w:w="29" w:type="dxa"/>
            </w:tcMar>
            <w:vAlign w:val="center"/>
          </w:tcPr>
          <w:p w14:paraId="3178B8CD" w14:textId="3FB97A22" w:rsidR="000E5D4F" w:rsidRPr="000E090C" w:rsidRDefault="000E090C" w:rsidP="000E090C">
            <w:pPr>
              <w:pStyle w:val="ListParagraph"/>
              <w:numPr>
                <w:ilvl w:val="0"/>
                <w:numId w:val="2"/>
              </w:numPr>
              <w:spacing w:before="20" w:after="40"/>
              <w:ind w:right="72"/>
              <w:rPr>
                <w:rFonts w:cs="Arial"/>
              </w:rPr>
            </w:pPr>
            <w:r>
              <w:rPr>
                <w:rFonts w:cs="Arial"/>
              </w:rPr>
              <w:t>Does the restoration design avoid the use of hard armoring (i.e.</w:t>
            </w:r>
            <w:r w:rsidR="00ED719E">
              <w:rPr>
                <w:rFonts w:cs="Arial"/>
              </w:rPr>
              <w:t>,</w:t>
            </w:r>
            <w:r>
              <w:rPr>
                <w:rFonts w:cs="Arial"/>
              </w:rPr>
              <w:t xml:space="preserve"> a</w:t>
            </w:r>
            <w:r w:rsidRPr="000E090C">
              <w:rPr>
                <w:rFonts w:cs="Arial"/>
              </w:rPr>
              <w:t xml:space="preserve">rmoring </w:t>
            </w:r>
            <w:r>
              <w:rPr>
                <w:rFonts w:cs="Arial"/>
              </w:rPr>
              <w:t xml:space="preserve">that </w:t>
            </w:r>
            <w:r w:rsidRPr="000E090C">
              <w:rPr>
                <w:rFonts w:cs="Arial"/>
              </w:rPr>
              <w:t>involves the placement of hard structures along the stream channel for the</w:t>
            </w:r>
            <w:r>
              <w:rPr>
                <w:rFonts w:cs="Arial"/>
              </w:rPr>
              <w:t xml:space="preserve"> </w:t>
            </w:r>
            <w:r w:rsidRPr="000E090C">
              <w:rPr>
                <w:rFonts w:cs="Arial"/>
              </w:rPr>
              <w:t>express purpose of limiting the movement of a stream along its horizontal and/or</w:t>
            </w:r>
            <w:r>
              <w:rPr>
                <w:rFonts w:cs="Arial"/>
              </w:rPr>
              <w:t xml:space="preserve"> </w:t>
            </w:r>
            <w:r w:rsidRPr="000E090C">
              <w:rPr>
                <w:rFonts w:cs="Arial"/>
              </w:rPr>
              <w:t>vertical dimension</w:t>
            </w:r>
            <w:r>
              <w:rPr>
                <w:rFonts w:cs="Arial"/>
              </w:rPr>
              <w:t xml:space="preserve">s? </w:t>
            </w:r>
          </w:p>
        </w:tc>
        <w:tc>
          <w:tcPr>
            <w:tcW w:w="572" w:type="dxa"/>
            <w:vAlign w:val="center"/>
          </w:tcPr>
          <w:p w14:paraId="7F564DD6" w14:textId="77777777" w:rsidR="000E5D4F" w:rsidRPr="00D55EF6" w:rsidRDefault="000E5D4F" w:rsidP="00F47EDD">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sidRPr="005B21B5">
              <w:rPr>
                <w:rFonts w:cs="Arial"/>
                <w:b/>
                <w:color w:val="000000"/>
                <w:szCs w:val="20"/>
              </w:rPr>
              <w:fldChar w:fldCharType="end"/>
            </w:r>
          </w:p>
        </w:tc>
        <w:tc>
          <w:tcPr>
            <w:tcW w:w="601" w:type="dxa"/>
            <w:vAlign w:val="center"/>
          </w:tcPr>
          <w:p w14:paraId="2CF501E1" w14:textId="56A28267" w:rsidR="000E5D4F" w:rsidRPr="00D55EF6" w:rsidRDefault="00E73D57" w:rsidP="00F47EDD">
            <w:pPr>
              <w:tabs>
                <w:tab w:val="left" w:pos="360"/>
              </w:tabs>
              <w:spacing w:before="40" w:after="40"/>
              <w:jc w:val="center"/>
              <w:rPr>
                <w:rFonts w:cs="Arial"/>
                <w:i/>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Pr>
                <w:rFonts w:cs="Arial"/>
                <w:b/>
                <w:color w:val="000000"/>
                <w:szCs w:val="20"/>
              </w:rPr>
              <w:fldChar w:fldCharType="end"/>
            </w:r>
          </w:p>
        </w:tc>
      </w:tr>
      <w:tr w:rsidR="000E5D4F" w14:paraId="23BB92EE" w14:textId="77777777" w:rsidTr="003F751F">
        <w:tc>
          <w:tcPr>
            <w:tcW w:w="9532" w:type="dxa"/>
            <w:tcMar>
              <w:top w:w="29" w:type="dxa"/>
              <w:left w:w="29" w:type="dxa"/>
              <w:bottom w:w="29" w:type="dxa"/>
              <w:right w:w="29" w:type="dxa"/>
            </w:tcMar>
            <w:vAlign w:val="center"/>
          </w:tcPr>
          <w:p w14:paraId="579C7106" w14:textId="596510ED" w:rsidR="000E5D4F" w:rsidRPr="00D01892" w:rsidRDefault="000E5D4F" w:rsidP="002704FF">
            <w:pPr>
              <w:pStyle w:val="ListParagraph"/>
              <w:numPr>
                <w:ilvl w:val="0"/>
                <w:numId w:val="2"/>
              </w:numPr>
              <w:spacing w:before="20" w:after="40"/>
              <w:ind w:right="72" w:hanging="300"/>
              <w:contextualSpacing w:val="0"/>
              <w:rPr>
                <w:rFonts w:cs="Arial"/>
                <w:i/>
              </w:rPr>
            </w:pPr>
            <w:r w:rsidRPr="00D01892">
              <w:rPr>
                <w:rFonts w:cs="Arial"/>
              </w:rPr>
              <w:t>Does the restoration design maxim</w:t>
            </w:r>
            <w:r w:rsidR="00F74B07">
              <w:rPr>
                <w:rFonts w:cs="Arial"/>
              </w:rPr>
              <w:t>ize</w:t>
            </w:r>
            <w:r w:rsidRPr="00D01892">
              <w:rPr>
                <w:rFonts w:cs="Arial"/>
              </w:rPr>
              <w:t xml:space="preserve"> floodplain reconnection, with a minimal channel invert election increase required to achieve this </w:t>
            </w:r>
            <w:r w:rsidR="00D01892" w:rsidRPr="00D01892">
              <w:rPr>
                <w:rFonts w:cs="Arial"/>
              </w:rPr>
              <w:t>objective?</w:t>
            </w:r>
            <w:r w:rsidRPr="00D01892">
              <w:rPr>
                <w:rFonts w:cs="Arial"/>
              </w:rPr>
              <w:t xml:space="preserve"> Is the restoration bank height ratio 1.0 or less?</w:t>
            </w:r>
          </w:p>
        </w:tc>
        <w:tc>
          <w:tcPr>
            <w:tcW w:w="572" w:type="dxa"/>
            <w:vAlign w:val="center"/>
          </w:tcPr>
          <w:p w14:paraId="27A8DE1B" w14:textId="56FEDC3C" w:rsidR="000E5D4F" w:rsidRPr="00D55EF6" w:rsidRDefault="00E73D57" w:rsidP="00F47EDD">
            <w:pPr>
              <w:tabs>
                <w:tab w:val="left" w:pos="360"/>
              </w:tabs>
              <w:spacing w:before="40" w:after="40"/>
              <w:jc w:val="center"/>
              <w:rPr>
                <w:rFonts w:cs="Arial"/>
                <w:i/>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Pr>
                <w:rFonts w:cs="Arial"/>
                <w:b/>
                <w:color w:val="000000"/>
                <w:szCs w:val="20"/>
              </w:rPr>
              <w:fldChar w:fldCharType="end"/>
            </w:r>
          </w:p>
        </w:tc>
        <w:tc>
          <w:tcPr>
            <w:tcW w:w="601" w:type="dxa"/>
            <w:vAlign w:val="center"/>
          </w:tcPr>
          <w:p w14:paraId="145D6D01" w14:textId="77777777" w:rsidR="000E5D4F" w:rsidRPr="00D55EF6" w:rsidRDefault="000E5D4F" w:rsidP="00F47EDD">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sidRPr="005B21B5">
              <w:rPr>
                <w:rFonts w:cs="Arial"/>
                <w:b/>
                <w:color w:val="000000"/>
                <w:szCs w:val="20"/>
              </w:rPr>
              <w:fldChar w:fldCharType="end"/>
            </w:r>
          </w:p>
        </w:tc>
      </w:tr>
      <w:tr w:rsidR="000E5D4F" w14:paraId="6B9724EA" w14:textId="77777777" w:rsidTr="003F751F">
        <w:trPr>
          <w:trHeight w:val="267"/>
        </w:trPr>
        <w:tc>
          <w:tcPr>
            <w:tcW w:w="9532" w:type="dxa"/>
            <w:tcMar>
              <w:top w:w="29" w:type="dxa"/>
              <w:left w:w="29" w:type="dxa"/>
              <w:bottom w:w="29" w:type="dxa"/>
              <w:right w:w="29" w:type="dxa"/>
            </w:tcMar>
            <w:vAlign w:val="center"/>
          </w:tcPr>
          <w:p w14:paraId="24AB054E" w14:textId="042B72D8" w:rsidR="000E5D4F" w:rsidRPr="00D01892" w:rsidRDefault="000E5D4F" w:rsidP="00F64C97">
            <w:pPr>
              <w:pStyle w:val="ListParagraph"/>
              <w:numPr>
                <w:ilvl w:val="0"/>
                <w:numId w:val="2"/>
              </w:numPr>
              <w:tabs>
                <w:tab w:val="left" w:pos="360"/>
              </w:tabs>
              <w:spacing w:before="20" w:after="0"/>
              <w:ind w:right="72" w:hanging="302"/>
              <w:contextualSpacing w:val="0"/>
              <w:jc w:val="both"/>
              <w:rPr>
                <w:rFonts w:cs="Arial"/>
              </w:rPr>
            </w:pPr>
            <w:r w:rsidRPr="00D01892">
              <w:rPr>
                <w:rFonts w:cs="Arial"/>
              </w:rPr>
              <w:t>Does the restoration design include a 35-foot (average width) minimum riparian buffer?</w:t>
            </w:r>
          </w:p>
        </w:tc>
        <w:tc>
          <w:tcPr>
            <w:tcW w:w="572" w:type="dxa"/>
            <w:vAlign w:val="center"/>
          </w:tcPr>
          <w:p w14:paraId="4FF74119" w14:textId="65064064" w:rsidR="000E5D4F" w:rsidRPr="00D55EF6" w:rsidRDefault="00E73D57" w:rsidP="008628C6">
            <w:pPr>
              <w:tabs>
                <w:tab w:val="left" w:pos="360"/>
              </w:tabs>
              <w:spacing w:before="40" w:after="40"/>
              <w:jc w:val="center"/>
              <w:rPr>
                <w:rFonts w:cs="Arial"/>
                <w:i/>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Pr>
                <w:rFonts w:cs="Arial"/>
                <w:b/>
                <w:color w:val="000000"/>
                <w:szCs w:val="20"/>
              </w:rPr>
              <w:fldChar w:fldCharType="end"/>
            </w:r>
          </w:p>
        </w:tc>
        <w:tc>
          <w:tcPr>
            <w:tcW w:w="601" w:type="dxa"/>
            <w:vAlign w:val="center"/>
          </w:tcPr>
          <w:p w14:paraId="5B894C06" w14:textId="77777777" w:rsidR="000E5D4F" w:rsidRPr="00D55EF6" w:rsidRDefault="000E5D4F" w:rsidP="008628C6">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sidRPr="005B21B5">
              <w:rPr>
                <w:rFonts w:cs="Arial"/>
                <w:b/>
                <w:color w:val="000000"/>
                <w:szCs w:val="20"/>
              </w:rPr>
              <w:fldChar w:fldCharType="end"/>
            </w:r>
          </w:p>
        </w:tc>
      </w:tr>
      <w:tr w:rsidR="000E5D4F" w14:paraId="318E7393" w14:textId="77777777" w:rsidTr="003F751F">
        <w:tc>
          <w:tcPr>
            <w:tcW w:w="9532" w:type="dxa"/>
            <w:tcMar>
              <w:top w:w="29" w:type="dxa"/>
              <w:left w:w="29" w:type="dxa"/>
              <w:bottom w:w="29" w:type="dxa"/>
              <w:right w:w="29" w:type="dxa"/>
            </w:tcMar>
            <w:vAlign w:val="center"/>
          </w:tcPr>
          <w:p w14:paraId="06E3764D" w14:textId="75068D07" w:rsidR="000E5D4F" w:rsidRPr="00D01892" w:rsidRDefault="00802CEF" w:rsidP="002704FF">
            <w:pPr>
              <w:pStyle w:val="ListParagraph"/>
              <w:numPr>
                <w:ilvl w:val="0"/>
                <w:numId w:val="2"/>
              </w:numPr>
              <w:tabs>
                <w:tab w:val="left" w:pos="330"/>
              </w:tabs>
              <w:spacing w:before="20" w:after="40"/>
              <w:ind w:right="72"/>
              <w:contextualSpacing w:val="0"/>
              <w:jc w:val="both"/>
              <w:rPr>
                <w:rFonts w:cs="Arial"/>
                <w:i/>
              </w:rPr>
            </w:pPr>
            <w:r>
              <w:rPr>
                <w:rFonts w:cs="Arial"/>
              </w:rPr>
              <w:t xml:space="preserve"> </w:t>
            </w:r>
            <w:r w:rsidR="000E5D4F" w:rsidRPr="00D01892">
              <w:rPr>
                <w:rFonts w:cs="Arial"/>
              </w:rPr>
              <w:t>Does the restoration design include an operations and maintenance (O&amp;M) plan that identifies O&amp;M activities, frequencies, and responsible parties?</w:t>
            </w:r>
          </w:p>
        </w:tc>
        <w:tc>
          <w:tcPr>
            <w:tcW w:w="572" w:type="dxa"/>
            <w:vAlign w:val="center"/>
          </w:tcPr>
          <w:p w14:paraId="5F3E29C2" w14:textId="7CF9BC08" w:rsidR="000E5D4F" w:rsidRPr="00D55EF6" w:rsidRDefault="00E73D57" w:rsidP="008628C6">
            <w:pPr>
              <w:tabs>
                <w:tab w:val="left" w:pos="360"/>
              </w:tabs>
              <w:spacing w:before="40" w:after="40"/>
              <w:jc w:val="center"/>
              <w:rPr>
                <w:rFonts w:cs="Arial"/>
                <w:i/>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Pr>
                <w:rFonts w:cs="Arial"/>
                <w:b/>
                <w:color w:val="000000"/>
                <w:szCs w:val="20"/>
              </w:rPr>
              <w:fldChar w:fldCharType="end"/>
            </w:r>
          </w:p>
        </w:tc>
        <w:tc>
          <w:tcPr>
            <w:tcW w:w="601" w:type="dxa"/>
            <w:vAlign w:val="center"/>
          </w:tcPr>
          <w:p w14:paraId="6ED4E3BF" w14:textId="77777777" w:rsidR="000E5D4F" w:rsidRPr="00D55EF6" w:rsidRDefault="000E5D4F" w:rsidP="008628C6">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686BB4">
              <w:rPr>
                <w:rFonts w:cs="Arial"/>
                <w:b/>
                <w:color w:val="000000"/>
                <w:szCs w:val="20"/>
              </w:rPr>
            </w:r>
            <w:r w:rsidR="00686BB4">
              <w:rPr>
                <w:rFonts w:cs="Arial"/>
                <w:b/>
                <w:color w:val="000000"/>
                <w:szCs w:val="20"/>
              </w:rPr>
              <w:fldChar w:fldCharType="separate"/>
            </w:r>
            <w:r w:rsidRPr="005B21B5">
              <w:rPr>
                <w:rFonts w:cs="Arial"/>
                <w:b/>
                <w:color w:val="000000"/>
                <w:szCs w:val="20"/>
              </w:rPr>
              <w:fldChar w:fldCharType="end"/>
            </w:r>
          </w:p>
        </w:tc>
      </w:tr>
    </w:tbl>
    <w:p w14:paraId="503C11E0" w14:textId="77777777" w:rsidR="000E090C" w:rsidRDefault="000E090C" w:rsidP="000E090C">
      <w:pPr>
        <w:pStyle w:val="Title"/>
        <w:spacing w:before="0" w:after="0"/>
        <w:ind w:left="90"/>
        <w:jc w:val="both"/>
        <w:rPr>
          <w:b w:val="0"/>
          <w:bCs w:val="0"/>
        </w:rPr>
      </w:pPr>
    </w:p>
    <w:p w14:paraId="311448BC" w14:textId="7F3C3C90" w:rsidR="000E090C" w:rsidRPr="00A70D71" w:rsidRDefault="000E090C" w:rsidP="000E090C">
      <w:pPr>
        <w:pStyle w:val="Title"/>
        <w:spacing w:before="0" w:after="0"/>
        <w:ind w:left="90"/>
        <w:jc w:val="both"/>
        <w:rPr>
          <w:b w:val="0"/>
          <w:bCs w:val="0"/>
          <w:sz w:val="28"/>
          <w:szCs w:val="28"/>
        </w:rPr>
      </w:pPr>
      <w:r w:rsidRPr="002F4B62">
        <w:t>Note:</w:t>
      </w:r>
      <w:r>
        <w:rPr>
          <w:b w:val="0"/>
          <w:bCs w:val="0"/>
        </w:rPr>
        <w:t xml:space="preserve"> </w:t>
      </w:r>
      <w:r w:rsidRPr="00A70D71">
        <w:rPr>
          <w:b w:val="0"/>
          <w:bCs w:val="0"/>
        </w:rPr>
        <w:t xml:space="preserve">Stream restoration projects that satisfy </w:t>
      </w:r>
      <w:r w:rsidR="002F4B62">
        <w:rPr>
          <w:b w:val="0"/>
          <w:bCs w:val="0"/>
        </w:rPr>
        <w:t>all</w:t>
      </w:r>
      <w:r w:rsidR="0060237E">
        <w:rPr>
          <w:b w:val="0"/>
          <w:bCs w:val="0"/>
        </w:rPr>
        <w:t xml:space="preserve"> </w:t>
      </w:r>
      <w:r w:rsidRPr="00A70D71">
        <w:rPr>
          <w:b w:val="0"/>
          <w:bCs w:val="0"/>
        </w:rPr>
        <w:t xml:space="preserve">the siting and techniques criteria listed </w:t>
      </w:r>
      <w:r w:rsidR="0060237E">
        <w:rPr>
          <w:b w:val="0"/>
          <w:bCs w:val="0"/>
        </w:rPr>
        <w:t>above</w:t>
      </w:r>
      <w:r w:rsidRPr="00A70D71">
        <w:rPr>
          <w:b w:val="0"/>
          <w:bCs w:val="0"/>
        </w:rPr>
        <w:t xml:space="preserve"> may be credited as an MS4 BMP. If a restoration project does not satisfy </w:t>
      </w:r>
      <w:r w:rsidR="002F4B62" w:rsidRPr="00A70D71">
        <w:rPr>
          <w:b w:val="0"/>
          <w:bCs w:val="0"/>
        </w:rPr>
        <w:t>all</w:t>
      </w:r>
      <w:r w:rsidRPr="00A70D71">
        <w:rPr>
          <w:b w:val="0"/>
          <w:bCs w:val="0"/>
        </w:rPr>
        <w:t xml:space="preserve"> the eligibility criteria, DEP may still approve credit for </w:t>
      </w:r>
      <w:r w:rsidR="00E8548B">
        <w:rPr>
          <w:b w:val="0"/>
          <w:bCs w:val="0"/>
        </w:rPr>
        <w:t xml:space="preserve">a </w:t>
      </w:r>
      <w:r w:rsidRPr="00A70D71">
        <w:rPr>
          <w:b w:val="0"/>
          <w:bCs w:val="0"/>
        </w:rPr>
        <w:t xml:space="preserve">project if it can be demonstrated that the project will have long-term stability and </w:t>
      </w:r>
      <w:r w:rsidR="0060237E">
        <w:rPr>
          <w:b w:val="0"/>
          <w:bCs w:val="0"/>
        </w:rPr>
        <w:t>improve</w:t>
      </w:r>
      <w:r w:rsidRPr="00A70D71">
        <w:rPr>
          <w:b w:val="0"/>
          <w:bCs w:val="0"/>
        </w:rPr>
        <w:t xml:space="preserve"> water quality. </w:t>
      </w:r>
    </w:p>
    <w:p w14:paraId="699E2EA0" w14:textId="77777777" w:rsidR="00127315" w:rsidRDefault="00127315" w:rsidP="00127315">
      <w:pPr>
        <w:keepNext/>
        <w:tabs>
          <w:tab w:val="left" w:pos="360"/>
        </w:tabs>
        <w:spacing w:before="0" w:after="0"/>
        <w:rPr>
          <w:rFonts w:cs="Arial"/>
          <w:b/>
          <w:i/>
        </w:rPr>
      </w:pPr>
    </w:p>
    <w:p w14:paraId="19FA5331" w14:textId="4E2B2E5B" w:rsidR="00B64AF1" w:rsidRDefault="00DD00B9" w:rsidP="00127315">
      <w:pPr>
        <w:keepNext/>
        <w:tabs>
          <w:tab w:val="left" w:pos="360"/>
        </w:tabs>
        <w:spacing w:before="0" w:after="0"/>
        <w:rPr>
          <w:rFonts w:cs="Arial"/>
        </w:rPr>
      </w:pPr>
      <w:r w:rsidRPr="00603198">
        <w:rPr>
          <w:rFonts w:cs="Arial"/>
          <w:b/>
          <w:i/>
        </w:rPr>
        <w:t>Comments</w:t>
      </w:r>
      <w:r>
        <w:rPr>
          <w:rFonts w:cs="Arial"/>
        </w:rPr>
        <w:t xml:space="preserve">: </w:t>
      </w:r>
    </w:p>
    <w:p w14:paraId="5B5F4832" w14:textId="4EFD75EC" w:rsidR="008A5940" w:rsidRDefault="00ED719E" w:rsidP="008A5940">
      <w:pPr>
        <w:keepNext/>
        <w:tabs>
          <w:tab w:val="left" w:pos="360"/>
        </w:tabs>
        <w:spacing w:before="120" w:after="0"/>
        <w:ind w:right="-58"/>
        <w:rPr>
          <w:rFonts w:cs="Arial"/>
        </w:rPr>
      </w:pPr>
      <w:r w:rsidRPr="0081144B">
        <w:rPr>
          <w:rFonts w:cs="Arial"/>
          <w:b/>
        </w:rPr>
        <w:fldChar w:fldCharType="begin">
          <w:ffData>
            <w:name w:val="Text217"/>
            <w:enabled/>
            <w:calcOnExit w:val="0"/>
            <w:statusText w:type="text" w:val="Enter name"/>
            <w:textInput/>
          </w:ffData>
        </w:fldChar>
      </w:r>
      <w:r w:rsidRPr="0081144B">
        <w:rPr>
          <w:rFonts w:cs="Arial"/>
          <w:b/>
        </w:rPr>
        <w:instrText xml:space="preserve"> FORMTEXT </w:instrText>
      </w:r>
      <w:r w:rsidRPr="0081144B">
        <w:rPr>
          <w:rFonts w:cs="Arial"/>
          <w:b/>
        </w:rPr>
      </w:r>
      <w:r w:rsidRPr="0081144B">
        <w:rPr>
          <w:rFonts w:cs="Arial"/>
          <w:b/>
        </w:rPr>
        <w:fldChar w:fldCharType="separate"/>
      </w:r>
      <w:r w:rsidRPr="0081144B">
        <w:rPr>
          <w:rFonts w:cs="Arial"/>
          <w:b/>
          <w:noProof/>
        </w:rPr>
        <w:t> </w:t>
      </w:r>
      <w:r w:rsidRPr="0081144B">
        <w:rPr>
          <w:rFonts w:cs="Arial"/>
          <w:b/>
          <w:noProof/>
        </w:rPr>
        <w:t> </w:t>
      </w:r>
      <w:r w:rsidRPr="0081144B">
        <w:rPr>
          <w:rFonts w:cs="Arial"/>
          <w:b/>
          <w:noProof/>
        </w:rPr>
        <w:t> </w:t>
      </w:r>
      <w:r w:rsidRPr="0081144B">
        <w:rPr>
          <w:rFonts w:cs="Arial"/>
          <w:b/>
          <w:noProof/>
        </w:rPr>
        <w:t> </w:t>
      </w:r>
      <w:r w:rsidRPr="0081144B">
        <w:rPr>
          <w:rFonts w:cs="Arial"/>
          <w:b/>
          <w:noProof/>
        </w:rPr>
        <w:t> </w:t>
      </w:r>
      <w:r w:rsidRPr="0081144B">
        <w:rPr>
          <w:rFonts w:cs="Arial"/>
          <w:b/>
        </w:rPr>
        <w:fldChar w:fldCharType="end"/>
      </w:r>
    </w:p>
    <w:p w14:paraId="270717B6" w14:textId="4D2F4718" w:rsidR="00DD00B9" w:rsidRDefault="00DD00B9" w:rsidP="00DD00B9">
      <w:pPr>
        <w:spacing w:before="0" w:after="0"/>
        <w:jc w:val="both"/>
        <w:rPr>
          <w:rFonts w:cs="Arial"/>
        </w:rPr>
      </w:pPr>
    </w:p>
    <w:p w14:paraId="7439B450" w14:textId="64C757F9" w:rsidR="0060237E" w:rsidRDefault="0060237E" w:rsidP="00DD00B9">
      <w:pPr>
        <w:spacing w:before="0" w:after="0"/>
        <w:jc w:val="both"/>
        <w:rPr>
          <w:rFonts w:cs="Arial"/>
          <w:b/>
          <w:i/>
        </w:rPr>
      </w:pPr>
    </w:p>
    <w:p w14:paraId="38C15669" w14:textId="77777777" w:rsidR="00E8548B" w:rsidRDefault="00E8548B" w:rsidP="00FE26F4">
      <w:pPr>
        <w:spacing w:before="0" w:after="120"/>
        <w:jc w:val="both"/>
        <w:rPr>
          <w:rFonts w:cs="Arial"/>
          <w:b/>
          <w:i/>
        </w:rPr>
      </w:pPr>
    </w:p>
    <w:p w14:paraId="788ABDB0" w14:textId="4BDAF6B1" w:rsidR="00127315" w:rsidRDefault="00127315" w:rsidP="00FE26F4">
      <w:pPr>
        <w:spacing w:before="0" w:after="120"/>
        <w:jc w:val="both"/>
        <w:rPr>
          <w:rFonts w:cs="Arial"/>
          <w:b/>
          <w:i/>
        </w:rPr>
      </w:pPr>
    </w:p>
    <w:p w14:paraId="2A36D0F3" w14:textId="77777777" w:rsidR="001120AA" w:rsidRDefault="001120AA" w:rsidP="00FE26F4">
      <w:pPr>
        <w:spacing w:before="0" w:after="120"/>
        <w:jc w:val="both"/>
        <w:rPr>
          <w:rFonts w:cs="Arial"/>
          <w:b/>
          <w:i/>
        </w:rPr>
      </w:pPr>
      <w:bookmarkStart w:id="5" w:name="_GoBack"/>
      <w:bookmarkEnd w:id="5"/>
    </w:p>
    <w:p w14:paraId="13A8C2FD" w14:textId="6C1CD4A8" w:rsidR="00DD00B9" w:rsidRDefault="00DD00B9" w:rsidP="00FE26F4">
      <w:pPr>
        <w:spacing w:before="0" w:after="120"/>
        <w:jc w:val="both"/>
        <w:rPr>
          <w:rFonts w:cs="Arial"/>
          <w:b/>
          <w:i/>
        </w:rPr>
      </w:pPr>
      <w:r w:rsidRPr="008D0FFE">
        <w:rPr>
          <w:rFonts w:cs="Arial"/>
          <w:b/>
          <w:i/>
        </w:rPr>
        <w:t>Recommendation:</w:t>
      </w:r>
    </w:p>
    <w:p w14:paraId="16128FF8" w14:textId="77777777" w:rsidR="00ED719E" w:rsidRPr="00E8548B" w:rsidRDefault="00ED719E" w:rsidP="00FE26F4">
      <w:pPr>
        <w:spacing w:before="0" w:after="120"/>
        <w:jc w:val="both"/>
        <w:rPr>
          <w:rFonts w:cs="Arial"/>
          <w:b/>
          <w:i/>
          <w:sz w:val="10"/>
          <w:szCs w:val="10"/>
        </w:rPr>
      </w:pPr>
    </w:p>
    <w:tbl>
      <w:tblPr>
        <w:tblStyle w:val="TableGrid"/>
        <w:tblW w:w="13424" w:type="dxa"/>
        <w:tblInd w:w="-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2070"/>
        <w:gridCol w:w="5023"/>
        <w:gridCol w:w="4382"/>
      </w:tblGrid>
      <w:tr w:rsidR="00DD00B9" w:rsidRPr="00DD00B9" w14:paraId="66D70345" w14:textId="77777777" w:rsidTr="00DD00B9">
        <w:tc>
          <w:tcPr>
            <w:tcW w:w="1949" w:type="dxa"/>
          </w:tcPr>
          <w:p w14:paraId="4C4D2C84" w14:textId="351C1107" w:rsidR="00DD00B9" w:rsidRPr="00DD00B9" w:rsidRDefault="008A5940" w:rsidP="00072CC3">
            <w:pPr>
              <w:keepNext/>
              <w:tabs>
                <w:tab w:val="left" w:pos="360"/>
              </w:tabs>
              <w:spacing w:before="0" w:after="0"/>
              <w:ind w:right="-58"/>
              <w:rPr>
                <w:rFonts w:cs="Arial"/>
              </w:rPr>
            </w:pPr>
            <w:r>
              <w:rPr>
                <w:rFonts w:cs="Arial"/>
                <w:color w:val="000000"/>
                <w:szCs w:val="20"/>
              </w:rPr>
              <w:fldChar w:fldCharType="begin">
                <w:ffData>
                  <w:name w:val="Check16"/>
                  <w:enabled/>
                  <w:calcOnExit w:val="0"/>
                  <w:statusText w:type="text" w:val="check for yes"/>
                  <w:checkBox>
                    <w:sizeAuto/>
                    <w:default w:val="0"/>
                  </w:checkBox>
                </w:ffData>
              </w:fldChar>
            </w:r>
            <w:bookmarkStart w:id="6" w:name="Check16"/>
            <w:r>
              <w:rPr>
                <w:rFonts w:cs="Arial"/>
                <w:color w:val="000000"/>
                <w:szCs w:val="20"/>
              </w:rPr>
              <w:instrText xml:space="preserve"> FORMCHECKBOX </w:instrText>
            </w:r>
            <w:r w:rsidR="00686BB4">
              <w:rPr>
                <w:rFonts w:cs="Arial"/>
                <w:color w:val="000000"/>
                <w:szCs w:val="20"/>
              </w:rPr>
            </w:r>
            <w:r w:rsidR="00686BB4">
              <w:rPr>
                <w:rFonts w:cs="Arial"/>
                <w:color w:val="000000"/>
                <w:szCs w:val="20"/>
              </w:rPr>
              <w:fldChar w:fldCharType="separate"/>
            </w:r>
            <w:r>
              <w:rPr>
                <w:rFonts w:cs="Arial"/>
                <w:color w:val="000000"/>
                <w:szCs w:val="20"/>
              </w:rPr>
              <w:fldChar w:fldCharType="end"/>
            </w:r>
            <w:bookmarkEnd w:id="6"/>
            <w:r w:rsidR="00DD00B9" w:rsidRPr="00DD00B9">
              <w:rPr>
                <w:rFonts w:cs="Arial"/>
                <w:color w:val="000000"/>
                <w:szCs w:val="20"/>
              </w:rPr>
              <w:t xml:space="preserve">  Eligible </w:t>
            </w:r>
          </w:p>
        </w:tc>
        <w:tc>
          <w:tcPr>
            <w:tcW w:w="2070" w:type="dxa"/>
          </w:tcPr>
          <w:p w14:paraId="47B19E2B" w14:textId="0D756414" w:rsidR="00DD00B9" w:rsidRPr="00DD00B9" w:rsidRDefault="00DD00B9" w:rsidP="00072CC3">
            <w:pPr>
              <w:keepNext/>
              <w:tabs>
                <w:tab w:val="left" w:pos="360"/>
              </w:tabs>
              <w:spacing w:before="0" w:after="0"/>
              <w:ind w:right="-58"/>
              <w:rPr>
                <w:rFonts w:cs="Arial"/>
              </w:rPr>
            </w:pPr>
            <w:r w:rsidRPr="00DD00B9">
              <w:rPr>
                <w:rFonts w:cs="Arial"/>
                <w:color w:val="000000"/>
                <w:szCs w:val="20"/>
              </w:rPr>
              <w:fldChar w:fldCharType="begin">
                <w:ffData>
                  <w:name w:val="Check17"/>
                  <w:enabled/>
                  <w:calcOnExit w:val="0"/>
                  <w:statusText w:type="text" w:val="check for no"/>
                  <w:checkBox>
                    <w:sizeAuto/>
                    <w:default w:val="0"/>
                  </w:checkBox>
                </w:ffData>
              </w:fldChar>
            </w:r>
            <w:r w:rsidRPr="00DD00B9">
              <w:rPr>
                <w:rFonts w:cs="Arial"/>
                <w:color w:val="000000"/>
                <w:szCs w:val="20"/>
              </w:rPr>
              <w:instrText xml:space="preserve"> FORMCHECKBOX </w:instrText>
            </w:r>
            <w:r w:rsidR="00686BB4">
              <w:rPr>
                <w:rFonts w:cs="Arial"/>
                <w:color w:val="000000"/>
                <w:szCs w:val="20"/>
              </w:rPr>
            </w:r>
            <w:r w:rsidR="00686BB4">
              <w:rPr>
                <w:rFonts w:cs="Arial"/>
                <w:color w:val="000000"/>
                <w:szCs w:val="20"/>
              </w:rPr>
              <w:fldChar w:fldCharType="separate"/>
            </w:r>
            <w:r w:rsidRPr="00DD00B9">
              <w:rPr>
                <w:rFonts w:cs="Arial"/>
                <w:color w:val="000000"/>
                <w:szCs w:val="20"/>
              </w:rPr>
              <w:fldChar w:fldCharType="end"/>
            </w:r>
            <w:r w:rsidRPr="00DD00B9">
              <w:rPr>
                <w:rFonts w:cs="Arial"/>
                <w:color w:val="000000"/>
                <w:szCs w:val="20"/>
              </w:rPr>
              <w:t xml:space="preserve">  Ineligible </w:t>
            </w:r>
          </w:p>
        </w:tc>
        <w:tc>
          <w:tcPr>
            <w:tcW w:w="5023" w:type="dxa"/>
          </w:tcPr>
          <w:p w14:paraId="1A9D61B7" w14:textId="11312E9C" w:rsidR="00DD00B9" w:rsidRPr="00DD00B9" w:rsidRDefault="00DD00B9" w:rsidP="00072CC3">
            <w:pPr>
              <w:keepNext/>
              <w:tabs>
                <w:tab w:val="left" w:pos="360"/>
              </w:tabs>
              <w:spacing w:before="0" w:after="0"/>
              <w:ind w:right="-58"/>
              <w:rPr>
                <w:rFonts w:cs="Arial"/>
                <w:color w:val="000000"/>
                <w:szCs w:val="20"/>
              </w:rPr>
            </w:pPr>
            <w:r w:rsidRPr="00DD00B9">
              <w:rPr>
                <w:rFonts w:cs="Arial"/>
                <w:color w:val="000000"/>
                <w:szCs w:val="20"/>
              </w:rPr>
              <w:fldChar w:fldCharType="begin">
                <w:ffData>
                  <w:name w:val="Check17"/>
                  <w:enabled/>
                  <w:calcOnExit w:val="0"/>
                  <w:statusText w:type="text" w:val="check for no"/>
                  <w:checkBox>
                    <w:sizeAuto/>
                    <w:default w:val="0"/>
                  </w:checkBox>
                </w:ffData>
              </w:fldChar>
            </w:r>
            <w:r w:rsidRPr="00DD00B9">
              <w:rPr>
                <w:rFonts w:cs="Arial"/>
                <w:color w:val="000000"/>
                <w:szCs w:val="20"/>
              </w:rPr>
              <w:instrText xml:space="preserve"> FORMCHECKBOX </w:instrText>
            </w:r>
            <w:r w:rsidR="00686BB4">
              <w:rPr>
                <w:rFonts w:cs="Arial"/>
                <w:color w:val="000000"/>
                <w:szCs w:val="20"/>
              </w:rPr>
            </w:r>
            <w:r w:rsidR="00686BB4">
              <w:rPr>
                <w:rFonts w:cs="Arial"/>
                <w:color w:val="000000"/>
                <w:szCs w:val="20"/>
              </w:rPr>
              <w:fldChar w:fldCharType="separate"/>
            </w:r>
            <w:r w:rsidRPr="00DD00B9">
              <w:rPr>
                <w:rFonts w:cs="Arial"/>
                <w:color w:val="000000"/>
                <w:szCs w:val="20"/>
              </w:rPr>
              <w:fldChar w:fldCharType="end"/>
            </w:r>
            <w:r w:rsidRPr="00DD00B9">
              <w:rPr>
                <w:rFonts w:cs="Arial"/>
                <w:color w:val="000000"/>
                <w:szCs w:val="20"/>
              </w:rPr>
              <w:t xml:space="preserve">  Insufficient </w:t>
            </w:r>
            <w:r w:rsidR="00072CC3">
              <w:rPr>
                <w:rFonts w:cs="Arial"/>
                <w:color w:val="000000"/>
                <w:szCs w:val="20"/>
              </w:rPr>
              <w:t>i</w:t>
            </w:r>
            <w:r w:rsidRPr="00DD00B9">
              <w:rPr>
                <w:rFonts w:cs="Arial"/>
                <w:color w:val="000000"/>
                <w:szCs w:val="20"/>
              </w:rPr>
              <w:t xml:space="preserve">nformation provided by permittee  </w:t>
            </w:r>
          </w:p>
        </w:tc>
        <w:tc>
          <w:tcPr>
            <w:tcW w:w="4382" w:type="dxa"/>
          </w:tcPr>
          <w:p w14:paraId="22BA7995" w14:textId="77777777" w:rsidR="00DD00B9" w:rsidRPr="00DD00B9" w:rsidRDefault="00DD00B9" w:rsidP="00072CC3">
            <w:pPr>
              <w:keepNext/>
              <w:tabs>
                <w:tab w:val="left" w:pos="360"/>
              </w:tabs>
              <w:spacing w:before="0" w:after="0"/>
              <w:ind w:right="-58"/>
              <w:rPr>
                <w:rFonts w:cs="Arial"/>
              </w:rPr>
            </w:pPr>
          </w:p>
        </w:tc>
      </w:tr>
    </w:tbl>
    <w:tbl>
      <w:tblPr>
        <w:tblW w:w="11054" w:type="dxa"/>
        <w:jc w:val="center"/>
        <w:tblLayout w:type="fixed"/>
        <w:tblCellMar>
          <w:top w:w="72" w:type="dxa"/>
          <w:left w:w="115" w:type="dxa"/>
          <w:bottom w:w="72" w:type="dxa"/>
          <w:right w:w="115" w:type="dxa"/>
        </w:tblCellMar>
        <w:tblLook w:val="0000" w:firstRow="0" w:lastRow="0" w:firstColumn="0" w:lastColumn="0" w:noHBand="0" w:noVBand="0"/>
      </w:tblPr>
      <w:tblGrid>
        <w:gridCol w:w="1800"/>
        <w:gridCol w:w="4717"/>
        <w:gridCol w:w="1440"/>
        <w:gridCol w:w="3097"/>
      </w:tblGrid>
      <w:tr w:rsidR="00072CC3" w:rsidRPr="00A91B85" w14:paraId="4AF638E4" w14:textId="77777777" w:rsidTr="00ED719E">
        <w:trPr>
          <w:jc w:val="center"/>
        </w:trPr>
        <w:tc>
          <w:tcPr>
            <w:tcW w:w="1800" w:type="dxa"/>
            <w:shd w:val="clear" w:color="auto" w:fill="auto"/>
            <w:vAlign w:val="bottom"/>
          </w:tcPr>
          <w:p w14:paraId="5568F403" w14:textId="77777777" w:rsidR="00ED719E" w:rsidRDefault="00ED719E" w:rsidP="00ED719E">
            <w:pPr>
              <w:pStyle w:val="BodyTextIndent2"/>
              <w:spacing w:before="0" w:after="0"/>
              <w:ind w:left="0" w:firstLine="0"/>
              <w:jc w:val="left"/>
              <w:rPr>
                <w:rFonts w:cs="Arial"/>
              </w:rPr>
            </w:pPr>
            <w:bookmarkStart w:id="7" w:name="_Hlk55216772"/>
            <w:bookmarkStart w:id="8" w:name="_Hlk48656765"/>
          </w:p>
          <w:p w14:paraId="032B85DB" w14:textId="77777777" w:rsidR="00ED719E" w:rsidRDefault="00ED719E" w:rsidP="00ED719E">
            <w:pPr>
              <w:pStyle w:val="BodyTextIndent2"/>
              <w:spacing w:before="0" w:after="0"/>
              <w:ind w:left="0" w:firstLine="0"/>
              <w:jc w:val="left"/>
              <w:rPr>
                <w:rFonts w:cs="Arial"/>
              </w:rPr>
            </w:pPr>
          </w:p>
          <w:p w14:paraId="194A826C" w14:textId="77777777" w:rsidR="00ED719E" w:rsidRDefault="00ED719E" w:rsidP="00ED719E">
            <w:pPr>
              <w:pStyle w:val="BodyTextIndent2"/>
              <w:spacing w:before="0" w:after="0"/>
              <w:ind w:left="0" w:firstLine="0"/>
              <w:jc w:val="left"/>
              <w:rPr>
                <w:rFonts w:cs="Arial"/>
              </w:rPr>
            </w:pPr>
          </w:p>
          <w:p w14:paraId="6CEC2BFE" w14:textId="4185CAB3" w:rsidR="00072CC3" w:rsidRPr="00A91B85" w:rsidRDefault="00072CC3" w:rsidP="00ED719E">
            <w:pPr>
              <w:pStyle w:val="BodyTextIndent2"/>
              <w:spacing w:before="0" w:after="0"/>
              <w:ind w:left="0" w:firstLine="0"/>
              <w:jc w:val="left"/>
              <w:rPr>
                <w:rFonts w:cs="Arial"/>
              </w:rPr>
            </w:pPr>
            <w:r>
              <w:rPr>
                <w:rFonts w:cs="Arial"/>
              </w:rPr>
              <w:t>Reviewer Name:</w:t>
            </w:r>
          </w:p>
        </w:tc>
        <w:tc>
          <w:tcPr>
            <w:tcW w:w="4717" w:type="dxa"/>
            <w:tcBorders>
              <w:bottom w:val="single" w:sz="4" w:space="0" w:color="auto"/>
            </w:tcBorders>
            <w:shd w:val="clear" w:color="auto" w:fill="auto"/>
            <w:vAlign w:val="bottom"/>
          </w:tcPr>
          <w:p w14:paraId="3B6091E1" w14:textId="77777777" w:rsidR="00072CC3" w:rsidRPr="0081144B" w:rsidRDefault="00072CC3" w:rsidP="00ED719E">
            <w:pPr>
              <w:pStyle w:val="BodyTextIndent2"/>
              <w:spacing w:before="0" w:after="0"/>
              <w:ind w:left="0" w:firstLine="0"/>
              <w:jc w:val="left"/>
              <w:rPr>
                <w:rFonts w:cs="Arial"/>
                <w:b/>
              </w:rPr>
            </w:pPr>
            <w:r w:rsidRPr="0081144B">
              <w:rPr>
                <w:rFonts w:cs="Arial"/>
                <w:b/>
              </w:rPr>
              <w:fldChar w:fldCharType="begin">
                <w:ffData>
                  <w:name w:val="Text217"/>
                  <w:enabled/>
                  <w:calcOnExit w:val="0"/>
                  <w:statusText w:type="text" w:val="Enter name"/>
                  <w:textInput/>
                </w:ffData>
              </w:fldChar>
            </w:r>
            <w:r w:rsidRPr="0081144B">
              <w:rPr>
                <w:rFonts w:cs="Arial"/>
                <w:b/>
              </w:rPr>
              <w:instrText xml:space="preserve"> FORMTEXT </w:instrText>
            </w:r>
            <w:r w:rsidRPr="0081144B">
              <w:rPr>
                <w:rFonts w:cs="Arial"/>
                <w:b/>
              </w:rPr>
            </w:r>
            <w:r w:rsidRPr="0081144B">
              <w:rPr>
                <w:rFonts w:cs="Arial"/>
                <w:b/>
              </w:rPr>
              <w:fldChar w:fldCharType="separate"/>
            </w:r>
            <w:r w:rsidRPr="0081144B">
              <w:rPr>
                <w:rFonts w:cs="Arial"/>
                <w:b/>
                <w:noProof/>
              </w:rPr>
              <w:t> </w:t>
            </w:r>
            <w:r w:rsidRPr="0081144B">
              <w:rPr>
                <w:rFonts w:cs="Arial"/>
                <w:b/>
                <w:noProof/>
              </w:rPr>
              <w:t> </w:t>
            </w:r>
            <w:r w:rsidRPr="0081144B">
              <w:rPr>
                <w:rFonts w:cs="Arial"/>
                <w:b/>
                <w:noProof/>
              </w:rPr>
              <w:t> </w:t>
            </w:r>
            <w:r w:rsidRPr="0081144B">
              <w:rPr>
                <w:rFonts w:cs="Arial"/>
                <w:b/>
                <w:noProof/>
              </w:rPr>
              <w:t> </w:t>
            </w:r>
            <w:r w:rsidRPr="0081144B">
              <w:rPr>
                <w:rFonts w:cs="Arial"/>
                <w:b/>
                <w:noProof/>
              </w:rPr>
              <w:t> </w:t>
            </w:r>
            <w:r w:rsidRPr="0081144B">
              <w:rPr>
                <w:rFonts w:cs="Arial"/>
                <w:b/>
              </w:rPr>
              <w:fldChar w:fldCharType="end"/>
            </w:r>
          </w:p>
        </w:tc>
        <w:tc>
          <w:tcPr>
            <w:tcW w:w="1440" w:type="dxa"/>
            <w:shd w:val="clear" w:color="auto" w:fill="auto"/>
            <w:vAlign w:val="bottom"/>
          </w:tcPr>
          <w:p w14:paraId="02C94014" w14:textId="77777777" w:rsidR="00072CC3" w:rsidRPr="00A91B85" w:rsidRDefault="00072CC3" w:rsidP="00ED719E">
            <w:pPr>
              <w:pStyle w:val="BodyTextIndent2"/>
              <w:spacing w:before="0" w:after="0"/>
              <w:ind w:left="0" w:firstLine="0"/>
              <w:jc w:val="right"/>
              <w:rPr>
                <w:rFonts w:cs="Arial"/>
              </w:rPr>
            </w:pPr>
            <w:r>
              <w:rPr>
                <w:rFonts w:cs="Arial"/>
              </w:rPr>
              <w:t>Date:</w:t>
            </w:r>
          </w:p>
        </w:tc>
        <w:tc>
          <w:tcPr>
            <w:tcW w:w="3097" w:type="dxa"/>
            <w:tcBorders>
              <w:bottom w:val="single" w:sz="4" w:space="0" w:color="auto"/>
            </w:tcBorders>
            <w:shd w:val="clear" w:color="auto" w:fill="auto"/>
            <w:vAlign w:val="bottom"/>
          </w:tcPr>
          <w:p w14:paraId="7DAC02D9" w14:textId="77777777" w:rsidR="00072CC3" w:rsidRPr="00A91B85" w:rsidRDefault="00072CC3" w:rsidP="00ED719E">
            <w:pPr>
              <w:pStyle w:val="BodyTextIndent2"/>
              <w:spacing w:before="0" w:after="0"/>
              <w:ind w:left="0" w:firstLine="0"/>
              <w:jc w:val="left"/>
              <w:rPr>
                <w:rFonts w:cs="Arial"/>
              </w:rPr>
            </w:pPr>
            <w:r w:rsidRPr="0081144B">
              <w:rPr>
                <w:rFonts w:cs="Arial"/>
                <w:b/>
              </w:rPr>
              <w:fldChar w:fldCharType="begin">
                <w:ffData>
                  <w:name w:val="Text217"/>
                  <w:enabled/>
                  <w:calcOnExit w:val="0"/>
                  <w:statusText w:type="text" w:val="Enter name"/>
                  <w:textInput/>
                </w:ffData>
              </w:fldChar>
            </w:r>
            <w:r w:rsidRPr="0081144B">
              <w:rPr>
                <w:rFonts w:cs="Arial"/>
                <w:b/>
              </w:rPr>
              <w:instrText xml:space="preserve"> FORMTEXT </w:instrText>
            </w:r>
            <w:r w:rsidRPr="0081144B">
              <w:rPr>
                <w:rFonts w:cs="Arial"/>
                <w:b/>
              </w:rPr>
            </w:r>
            <w:r w:rsidRPr="0081144B">
              <w:rPr>
                <w:rFonts w:cs="Arial"/>
                <w:b/>
              </w:rPr>
              <w:fldChar w:fldCharType="separate"/>
            </w:r>
            <w:r w:rsidRPr="0081144B">
              <w:rPr>
                <w:rFonts w:cs="Arial"/>
                <w:b/>
                <w:noProof/>
              </w:rPr>
              <w:t> </w:t>
            </w:r>
            <w:r w:rsidRPr="0081144B">
              <w:rPr>
                <w:rFonts w:cs="Arial"/>
                <w:b/>
                <w:noProof/>
              </w:rPr>
              <w:t> </w:t>
            </w:r>
            <w:r w:rsidRPr="0081144B">
              <w:rPr>
                <w:rFonts w:cs="Arial"/>
                <w:b/>
                <w:noProof/>
              </w:rPr>
              <w:t> </w:t>
            </w:r>
            <w:r w:rsidRPr="0081144B">
              <w:rPr>
                <w:rFonts w:cs="Arial"/>
                <w:b/>
                <w:noProof/>
              </w:rPr>
              <w:t> </w:t>
            </w:r>
            <w:r w:rsidRPr="0081144B">
              <w:rPr>
                <w:rFonts w:cs="Arial"/>
                <w:b/>
                <w:noProof/>
              </w:rPr>
              <w:t> </w:t>
            </w:r>
            <w:r w:rsidRPr="0081144B">
              <w:rPr>
                <w:rFonts w:cs="Arial"/>
                <w:b/>
              </w:rPr>
              <w:fldChar w:fldCharType="end"/>
            </w:r>
          </w:p>
        </w:tc>
      </w:tr>
      <w:bookmarkEnd w:id="7"/>
      <w:bookmarkEnd w:id="8"/>
    </w:tbl>
    <w:p w14:paraId="4F053950" w14:textId="77777777" w:rsidR="00D514D2" w:rsidRDefault="00D514D2" w:rsidP="00B80643">
      <w:pPr>
        <w:pStyle w:val="Title"/>
        <w:spacing w:before="0" w:after="0"/>
      </w:pPr>
    </w:p>
    <w:sectPr w:rsidR="00D514D2" w:rsidSect="001120AA">
      <w:footerReference w:type="default" r:id="rId11"/>
      <w:headerReference w:type="first" r:id="rId12"/>
      <w:footerReference w:type="first" r:id="rId13"/>
      <w:pgSz w:w="12240" w:h="15840" w:code="1"/>
      <w:pgMar w:top="720" w:right="720" w:bottom="720" w:left="72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86370" w14:textId="77777777" w:rsidR="00686BB4" w:rsidRDefault="00686BB4" w:rsidP="00574085">
      <w:pPr>
        <w:spacing w:before="0" w:after="0"/>
      </w:pPr>
      <w:r>
        <w:separator/>
      </w:r>
    </w:p>
  </w:endnote>
  <w:endnote w:type="continuationSeparator" w:id="0">
    <w:p w14:paraId="46F2223B" w14:textId="77777777" w:rsidR="00686BB4" w:rsidRDefault="00686BB4" w:rsidP="005740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F11" w14:textId="77777777" w:rsidR="00102B7B" w:rsidRPr="009F685C" w:rsidRDefault="00102B7B" w:rsidP="008D0FFE">
    <w:pPr>
      <w:pStyle w:val="Footer"/>
      <w:jc w:val="center"/>
    </w:pPr>
    <w:r>
      <w:rPr>
        <w:rFonts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Pr>
        <w:rStyle w:val="PageNumber"/>
        <w:rFonts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4E37" w14:textId="7387185D" w:rsidR="00102B7B" w:rsidRPr="009F685C" w:rsidRDefault="00102B7B" w:rsidP="009F685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96E10" w14:textId="77777777" w:rsidR="00686BB4" w:rsidRDefault="00686BB4" w:rsidP="00574085">
      <w:pPr>
        <w:spacing w:before="0" w:after="0"/>
      </w:pPr>
      <w:r>
        <w:separator/>
      </w:r>
    </w:p>
  </w:footnote>
  <w:footnote w:type="continuationSeparator" w:id="0">
    <w:p w14:paraId="423E7FE1" w14:textId="77777777" w:rsidR="00686BB4" w:rsidRDefault="00686BB4" w:rsidP="005740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9EDE" w14:textId="57536CCA" w:rsidR="00102B7B" w:rsidRPr="00126486" w:rsidRDefault="00102B7B" w:rsidP="00126486">
    <w:pPr>
      <w:pStyle w:val="Header"/>
      <w:tabs>
        <w:tab w:val="clear" w:pos="4320"/>
        <w:tab w:val="center" w:pos="5220"/>
      </w:tabs>
      <w:spacing w:before="0" w:after="0"/>
      <w:rPr>
        <w:rFonts w:cs="Arial"/>
        <w:b/>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66B"/>
    <w:multiLevelType w:val="hybridMultilevel"/>
    <w:tmpl w:val="663A5F74"/>
    <w:lvl w:ilvl="0" w:tplc="71B0C7B2">
      <w:start w:val="1"/>
      <w:numFmt w:val="bullet"/>
      <w:lvlText w:val=""/>
      <w:lvlJc w:val="left"/>
      <w:pPr>
        <w:ind w:left="1065" w:hanging="360"/>
      </w:pPr>
      <w:rPr>
        <w:rFonts w:ascii="Symbol" w:hAnsi="Symbol" w:hint="default"/>
        <w:i/>
        <w:iCs/>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79F1589"/>
    <w:multiLevelType w:val="hybridMultilevel"/>
    <w:tmpl w:val="0794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247C"/>
    <w:multiLevelType w:val="hybridMultilevel"/>
    <w:tmpl w:val="D6587D00"/>
    <w:lvl w:ilvl="0" w:tplc="E2CC48AC">
      <w:start w:val="1"/>
      <w:numFmt w:val="bullet"/>
      <w:lvlText w:val=""/>
      <w:lvlJc w:val="left"/>
      <w:pPr>
        <w:ind w:left="720" w:hanging="360"/>
      </w:pPr>
      <w:rPr>
        <w:rFonts w:ascii="Symbol" w:hAnsi="Symbol" w:hint="default"/>
        <w:b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6584"/>
    <w:multiLevelType w:val="hybridMultilevel"/>
    <w:tmpl w:val="6B4843DA"/>
    <w:lvl w:ilvl="0" w:tplc="537408FC">
      <w:start w:val="1"/>
      <w:numFmt w:val="bullet"/>
      <w:lvlText w:val=""/>
      <w:lvlJc w:val="left"/>
      <w:pPr>
        <w:ind w:left="1350" w:hanging="360"/>
      </w:pPr>
      <w:rPr>
        <w:rFonts w:ascii="Symbol" w:hAnsi="Symbol" w:hint="default"/>
        <w:i/>
        <w:iCs/>
        <w:sz w:val="18"/>
        <w:szCs w:val="18"/>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0E016D20"/>
    <w:multiLevelType w:val="hybridMultilevel"/>
    <w:tmpl w:val="7208126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11650993"/>
    <w:multiLevelType w:val="hybridMultilevel"/>
    <w:tmpl w:val="973409E4"/>
    <w:lvl w:ilvl="0" w:tplc="C61EE948">
      <w:start w:val="1"/>
      <w:numFmt w:val="decimal"/>
      <w:lvlText w:val="%1."/>
      <w:lvlJc w:val="left"/>
      <w:pPr>
        <w:ind w:left="1080" w:hanging="360"/>
      </w:pPr>
      <w:rPr>
        <w:rFonts w:ascii="Arial" w:eastAsia="Times New Roman" w:hAnsi="Arial"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1334D"/>
    <w:multiLevelType w:val="hybridMultilevel"/>
    <w:tmpl w:val="65667006"/>
    <w:lvl w:ilvl="0" w:tplc="F2D80D28">
      <w:start w:val="1"/>
      <w:numFmt w:val="bullet"/>
      <w:lvlText w:val=""/>
      <w:lvlJc w:val="left"/>
      <w:pPr>
        <w:ind w:left="1065" w:hanging="360"/>
      </w:pPr>
      <w:rPr>
        <w:rFonts w:ascii="Symbol" w:hAnsi="Symbol" w:hint="default"/>
        <w:i/>
        <w:iCs/>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D003A85"/>
    <w:multiLevelType w:val="hybridMultilevel"/>
    <w:tmpl w:val="7FA8C34C"/>
    <w:lvl w:ilvl="0" w:tplc="06F2BC2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932F8"/>
    <w:multiLevelType w:val="hybridMultilevel"/>
    <w:tmpl w:val="3F16C13E"/>
    <w:lvl w:ilvl="0" w:tplc="423670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A28E8"/>
    <w:multiLevelType w:val="hybridMultilevel"/>
    <w:tmpl w:val="8BB0739A"/>
    <w:lvl w:ilvl="0" w:tplc="925408D0">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957DE"/>
    <w:multiLevelType w:val="hybridMultilevel"/>
    <w:tmpl w:val="E9A06472"/>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E5206"/>
    <w:multiLevelType w:val="hybridMultilevel"/>
    <w:tmpl w:val="3806A764"/>
    <w:lvl w:ilvl="0" w:tplc="62525F30">
      <w:start w:val="1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611E7"/>
    <w:multiLevelType w:val="hybridMultilevel"/>
    <w:tmpl w:val="CA082582"/>
    <w:lvl w:ilvl="0" w:tplc="06F2BC2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F6131"/>
    <w:multiLevelType w:val="hybridMultilevel"/>
    <w:tmpl w:val="6B0292F4"/>
    <w:lvl w:ilvl="0" w:tplc="FEC2164C">
      <w:start w:val="1"/>
      <w:numFmt w:val="bullet"/>
      <w:lvlText w:val=""/>
      <w:lvlJc w:val="left"/>
      <w:pPr>
        <w:ind w:left="1440" w:hanging="360"/>
      </w:pPr>
      <w:rPr>
        <w:rFonts w:ascii="Symbol" w:hAnsi="Symbol" w:hint="default"/>
        <w:i/>
        <w:i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0F0D42"/>
    <w:multiLevelType w:val="hybridMultilevel"/>
    <w:tmpl w:val="F5F09A52"/>
    <w:lvl w:ilvl="0" w:tplc="D40A33DC">
      <w:start w:val="1"/>
      <w:numFmt w:val="upperRoman"/>
      <w:lvlText w:val="%1."/>
      <w:lvlJc w:val="left"/>
      <w:pPr>
        <w:ind w:left="1080" w:hanging="720"/>
      </w:pPr>
      <w:rPr>
        <w:rFonts w:hint="default"/>
        <w:color w:val="FFFFFF" w:themeColor="background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16F69"/>
    <w:multiLevelType w:val="hybridMultilevel"/>
    <w:tmpl w:val="EBACB220"/>
    <w:lvl w:ilvl="0" w:tplc="1C00ACFE">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85D47"/>
    <w:multiLevelType w:val="hybridMultilevel"/>
    <w:tmpl w:val="0D4C62A2"/>
    <w:lvl w:ilvl="0" w:tplc="925408D0">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C4D49"/>
    <w:multiLevelType w:val="hybridMultilevel"/>
    <w:tmpl w:val="DCF0787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5B922E34"/>
    <w:multiLevelType w:val="hybridMultilevel"/>
    <w:tmpl w:val="4E1042BA"/>
    <w:lvl w:ilvl="0" w:tplc="5E2A094A">
      <w:start w:val="1"/>
      <w:numFmt w:val="bullet"/>
      <w:lvlText w:val=""/>
      <w:lvlJc w:val="left"/>
      <w:pPr>
        <w:ind w:left="1066" w:hanging="360"/>
      </w:pPr>
      <w:rPr>
        <w:rFonts w:ascii="Symbol" w:hAnsi="Symbol" w:hint="default"/>
        <w:i/>
        <w:iCs w:val="0"/>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5C126A53"/>
    <w:multiLevelType w:val="hybridMultilevel"/>
    <w:tmpl w:val="CA082582"/>
    <w:lvl w:ilvl="0" w:tplc="06F2BC2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779C3"/>
    <w:multiLevelType w:val="hybridMultilevel"/>
    <w:tmpl w:val="A476C96E"/>
    <w:lvl w:ilvl="0" w:tplc="3E162F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0D4B8A"/>
    <w:multiLevelType w:val="hybridMultilevel"/>
    <w:tmpl w:val="F390736E"/>
    <w:lvl w:ilvl="0" w:tplc="9C8E617E">
      <w:start w:val="1"/>
      <w:numFmt w:val="decimal"/>
      <w:lvlText w:val="%1."/>
      <w:lvlJc w:val="left"/>
      <w:pPr>
        <w:ind w:left="699" w:hanging="360"/>
      </w:pPr>
      <w:rPr>
        <w:rFonts w:hint="default"/>
        <w:b/>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2" w15:restartNumberingAfterBreak="0">
    <w:nsid w:val="6A866C29"/>
    <w:multiLevelType w:val="hybridMultilevel"/>
    <w:tmpl w:val="EE0A9712"/>
    <w:lvl w:ilvl="0" w:tplc="0510AB98">
      <w:start w:val="1"/>
      <w:numFmt w:val="bullet"/>
      <w:lvlText w:val=""/>
      <w:lvlJc w:val="left"/>
      <w:pPr>
        <w:ind w:left="1080" w:hanging="360"/>
      </w:pPr>
      <w:rPr>
        <w:rFonts w:ascii="Symbol" w:hAnsi="Symbol" w:hint="default"/>
        <w:i/>
        <w:i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DE77CB"/>
    <w:multiLevelType w:val="hybridMultilevel"/>
    <w:tmpl w:val="38CAF60A"/>
    <w:lvl w:ilvl="0" w:tplc="7B329996">
      <w:start w:val="1"/>
      <w:numFmt w:val="bullet"/>
      <w:lvlText w:val=""/>
      <w:lvlJc w:val="left"/>
      <w:pPr>
        <w:ind w:left="1440" w:hanging="360"/>
      </w:pPr>
      <w:rPr>
        <w:rFonts w:ascii="Symbol" w:hAnsi="Symbol" w:hint="default"/>
        <w:i/>
        <w:i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C062BC"/>
    <w:multiLevelType w:val="hybridMultilevel"/>
    <w:tmpl w:val="C33A3C6E"/>
    <w:lvl w:ilvl="0" w:tplc="D46854FE">
      <w:start w:val="2"/>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BF6BD0"/>
    <w:multiLevelType w:val="hybridMultilevel"/>
    <w:tmpl w:val="C5500352"/>
    <w:lvl w:ilvl="0" w:tplc="925408D0">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93281"/>
    <w:multiLevelType w:val="hybridMultilevel"/>
    <w:tmpl w:val="3C38BEB8"/>
    <w:lvl w:ilvl="0" w:tplc="F2A2CDA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16398"/>
    <w:multiLevelType w:val="hybridMultilevel"/>
    <w:tmpl w:val="8BB0739A"/>
    <w:lvl w:ilvl="0" w:tplc="925408D0">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A0A46"/>
    <w:multiLevelType w:val="hybridMultilevel"/>
    <w:tmpl w:val="8FECD6A8"/>
    <w:lvl w:ilvl="0" w:tplc="91B8E814">
      <w:start w:val="2"/>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9"/>
  </w:num>
  <w:num w:numId="4">
    <w:abstractNumId w:val="11"/>
  </w:num>
  <w:num w:numId="5">
    <w:abstractNumId w:val="14"/>
  </w:num>
  <w:num w:numId="6">
    <w:abstractNumId w:val="22"/>
  </w:num>
  <w:num w:numId="7">
    <w:abstractNumId w:val="7"/>
  </w:num>
  <w:num w:numId="8">
    <w:abstractNumId w:val="27"/>
  </w:num>
  <w:num w:numId="9">
    <w:abstractNumId w:val="15"/>
  </w:num>
  <w:num w:numId="10">
    <w:abstractNumId w:val="12"/>
  </w:num>
  <w:num w:numId="11">
    <w:abstractNumId w:val="16"/>
  </w:num>
  <w:num w:numId="12">
    <w:abstractNumId w:val="8"/>
  </w:num>
  <w:num w:numId="13">
    <w:abstractNumId w:val="1"/>
  </w:num>
  <w:num w:numId="14">
    <w:abstractNumId w:val="20"/>
  </w:num>
  <w:num w:numId="15">
    <w:abstractNumId w:val="23"/>
  </w:num>
  <w:num w:numId="16">
    <w:abstractNumId w:val="2"/>
  </w:num>
  <w:num w:numId="17">
    <w:abstractNumId w:val="21"/>
  </w:num>
  <w:num w:numId="18">
    <w:abstractNumId w:val="5"/>
  </w:num>
  <w:num w:numId="19">
    <w:abstractNumId w:val="6"/>
  </w:num>
  <w:num w:numId="20">
    <w:abstractNumId w:val="0"/>
  </w:num>
  <w:num w:numId="21">
    <w:abstractNumId w:val="25"/>
  </w:num>
  <w:num w:numId="22">
    <w:abstractNumId w:val="28"/>
  </w:num>
  <w:num w:numId="23">
    <w:abstractNumId w:val="4"/>
  </w:num>
  <w:num w:numId="24">
    <w:abstractNumId w:val="17"/>
  </w:num>
  <w:num w:numId="25">
    <w:abstractNumId w:val="13"/>
  </w:num>
  <w:num w:numId="26">
    <w:abstractNumId w:val="3"/>
  </w:num>
  <w:num w:numId="27">
    <w:abstractNumId w:val="19"/>
  </w:num>
  <w:num w:numId="28">
    <w:abstractNumId w:val="10"/>
  </w:num>
  <w:num w:numId="2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9"/>
  <w:drawingGridVerticalSpacing w:val="72"/>
  <w:displayHorizont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6D"/>
    <w:rsid w:val="000014E7"/>
    <w:rsid w:val="000028F1"/>
    <w:rsid w:val="00004182"/>
    <w:rsid w:val="000108E8"/>
    <w:rsid w:val="00013F63"/>
    <w:rsid w:val="000149C6"/>
    <w:rsid w:val="00015D40"/>
    <w:rsid w:val="00016844"/>
    <w:rsid w:val="00020384"/>
    <w:rsid w:val="00021721"/>
    <w:rsid w:val="000309EC"/>
    <w:rsid w:val="00034199"/>
    <w:rsid w:val="000357AF"/>
    <w:rsid w:val="0003757C"/>
    <w:rsid w:val="00042AFE"/>
    <w:rsid w:val="00043451"/>
    <w:rsid w:val="00054696"/>
    <w:rsid w:val="00054C83"/>
    <w:rsid w:val="00056C97"/>
    <w:rsid w:val="00057E21"/>
    <w:rsid w:val="0006722D"/>
    <w:rsid w:val="00070100"/>
    <w:rsid w:val="00070CCA"/>
    <w:rsid w:val="00072CC3"/>
    <w:rsid w:val="00073409"/>
    <w:rsid w:val="0007706A"/>
    <w:rsid w:val="00077E43"/>
    <w:rsid w:val="000900DD"/>
    <w:rsid w:val="000905EA"/>
    <w:rsid w:val="00093336"/>
    <w:rsid w:val="00095729"/>
    <w:rsid w:val="000974D5"/>
    <w:rsid w:val="000977A4"/>
    <w:rsid w:val="000A0465"/>
    <w:rsid w:val="000A2C47"/>
    <w:rsid w:val="000A39EB"/>
    <w:rsid w:val="000A6462"/>
    <w:rsid w:val="000A67FD"/>
    <w:rsid w:val="000A7399"/>
    <w:rsid w:val="000B00FB"/>
    <w:rsid w:val="000C0E0A"/>
    <w:rsid w:val="000C3363"/>
    <w:rsid w:val="000C3B9B"/>
    <w:rsid w:val="000C6242"/>
    <w:rsid w:val="000C6F41"/>
    <w:rsid w:val="000D245B"/>
    <w:rsid w:val="000E090C"/>
    <w:rsid w:val="000E36A5"/>
    <w:rsid w:val="000E5D4F"/>
    <w:rsid w:val="000E5F7A"/>
    <w:rsid w:val="000F2AC2"/>
    <w:rsid w:val="000F651F"/>
    <w:rsid w:val="000F7810"/>
    <w:rsid w:val="00102B7B"/>
    <w:rsid w:val="00107F26"/>
    <w:rsid w:val="00110422"/>
    <w:rsid w:val="001120AA"/>
    <w:rsid w:val="001136C8"/>
    <w:rsid w:val="0011766E"/>
    <w:rsid w:val="001220B7"/>
    <w:rsid w:val="0012469B"/>
    <w:rsid w:val="00124EB5"/>
    <w:rsid w:val="00126486"/>
    <w:rsid w:val="00127315"/>
    <w:rsid w:val="00130FD4"/>
    <w:rsid w:val="00136172"/>
    <w:rsid w:val="0014374B"/>
    <w:rsid w:val="00145929"/>
    <w:rsid w:val="0014649F"/>
    <w:rsid w:val="001522C1"/>
    <w:rsid w:val="00162F63"/>
    <w:rsid w:val="00163A6C"/>
    <w:rsid w:val="00164E14"/>
    <w:rsid w:val="00165E43"/>
    <w:rsid w:val="00166A52"/>
    <w:rsid w:val="0016775A"/>
    <w:rsid w:val="0017410B"/>
    <w:rsid w:val="00176DBD"/>
    <w:rsid w:val="00181FF4"/>
    <w:rsid w:val="00184DE1"/>
    <w:rsid w:val="001857C0"/>
    <w:rsid w:val="001A20C6"/>
    <w:rsid w:val="001A2EE2"/>
    <w:rsid w:val="001A385D"/>
    <w:rsid w:val="001A3EBC"/>
    <w:rsid w:val="001A5A3B"/>
    <w:rsid w:val="001B0876"/>
    <w:rsid w:val="001B0A50"/>
    <w:rsid w:val="001B7C21"/>
    <w:rsid w:val="001C5143"/>
    <w:rsid w:val="001C752D"/>
    <w:rsid w:val="001E3BA7"/>
    <w:rsid w:val="001E3F5C"/>
    <w:rsid w:val="001E5EC1"/>
    <w:rsid w:val="001E62CE"/>
    <w:rsid w:val="001F015D"/>
    <w:rsid w:val="001F0A5B"/>
    <w:rsid w:val="001F5A63"/>
    <w:rsid w:val="001F6765"/>
    <w:rsid w:val="001F7429"/>
    <w:rsid w:val="0020345C"/>
    <w:rsid w:val="002035E6"/>
    <w:rsid w:val="002042D1"/>
    <w:rsid w:val="00206982"/>
    <w:rsid w:val="00217935"/>
    <w:rsid w:val="00221DFD"/>
    <w:rsid w:val="002221A6"/>
    <w:rsid w:val="00222E71"/>
    <w:rsid w:val="0022584F"/>
    <w:rsid w:val="00256B8E"/>
    <w:rsid w:val="00262E55"/>
    <w:rsid w:val="0026494D"/>
    <w:rsid w:val="0026495F"/>
    <w:rsid w:val="00264BAA"/>
    <w:rsid w:val="00266F33"/>
    <w:rsid w:val="002704FF"/>
    <w:rsid w:val="00270FDF"/>
    <w:rsid w:val="00275200"/>
    <w:rsid w:val="002779DF"/>
    <w:rsid w:val="00280374"/>
    <w:rsid w:val="00296D2A"/>
    <w:rsid w:val="002971C5"/>
    <w:rsid w:val="002A465B"/>
    <w:rsid w:val="002A4C76"/>
    <w:rsid w:val="002A4DC2"/>
    <w:rsid w:val="002A6313"/>
    <w:rsid w:val="002A718A"/>
    <w:rsid w:val="002A7E80"/>
    <w:rsid w:val="002B10B6"/>
    <w:rsid w:val="002B3064"/>
    <w:rsid w:val="002B3ADD"/>
    <w:rsid w:val="002B512E"/>
    <w:rsid w:val="002B5F9C"/>
    <w:rsid w:val="002B6CA8"/>
    <w:rsid w:val="002C2687"/>
    <w:rsid w:val="002C5A83"/>
    <w:rsid w:val="002E02EB"/>
    <w:rsid w:val="002E270A"/>
    <w:rsid w:val="002E3F95"/>
    <w:rsid w:val="002F176D"/>
    <w:rsid w:val="002F42E2"/>
    <w:rsid w:val="002F4B62"/>
    <w:rsid w:val="002F78E1"/>
    <w:rsid w:val="003005E9"/>
    <w:rsid w:val="003023EA"/>
    <w:rsid w:val="003050E1"/>
    <w:rsid w:val="00307BA2"/>
    <w:rsid w:val="0031108F"/>
    <w:rsid w:val="003155AD"/>
    <w:rsid w:val="003175A4"/>
    <w:rsid w:val="00320553"/>
    <w:rsid w:val="00332A27"/>
    <w:rsid w:val="00344CC6"/>
    <w:rsid w:val="00351C47"/>
    <w:rsid w:val="0035347E"/>
    <w:rsid w:val="00353876"/>
    <w:rsid w:val="00361E6B"/>
    <w:rsid w:val="003740EE"/>
    <w:rsid w:val="00375209"/>
    <w:rsid w:val="00390D95"/>
    <w:rsid w:val="003959BC"/>
    <w:rsid w:val="00396CA0"/>
    <w:rsid w:val="003970C4"/>
    <w:rsid w:val="003A4408"/>
    <w:rsid w:val="003B0150"/>
    <w:rsid w:val="003B3608"/>
    <w:rsid w:val="003B78D5"/>
    <w:rsid w:val="003C4194"/>
    <w:rsid w:val="003C78A1"/>
    <w:rsid w:val="003C7EC9"/>
    <w:rsid w:val="003D5F3E"/>
    <w:rsid w:val="003F751F"/>
    <w:rsid w:val="003F7F80"/>
    <w:rsid w:val="004025CB"/>
    <w:rsid w:val="0040277D"/>
    <w:rsid w:val="00403DD1"/>
    <w:rsid w:val="00412F87"/>
    <w:rsid w:val="004169C6"/>
    <w:rsid w:val="00420607"/>
    <w:rsid w:val="004211C0"/>
    <w:rsid w:val="00425EC4"/>
    <w:rsid w:val="00426B14"/>
    <w:rsid w:val="00430801"/>
    <w:rsid w:val="00430D1C"/>
    <w:rsid w:val="00436084"/>
    <w:rsid w:val="00436ADA"/>
    <w:rsid w:val="00440448"/>
    <w:rsid w:val="00441795"/>
    <w:rsid w:val="00445B9A"/>
    <w:rsid w:val="00451200"/>
    <w:rsid w:val="00451E9C"/>
    <w:rsid w:val="004542ED"/>
    <w:rsid w:val="004572F9"/>
    <w:rsid w:val="00463C09"/>
    <w:rsid w:val="004674A1"/>
    <w:rsid w:val="00475A77"/>
    <w:rsid w:val="004803AD"/>
    <w:rsid w:val="00480521"/>
    <w:rsid w:val="0048143D"/>
    <w:rsid w:val="00483229"/>
    <w:rsid w:val="00483BDA"/>
    <w:rsid w:val="00483D94"/>
    <w:rsid w:val="00486BF8"/>
    <w:rsid w:val="00491C45"/>
    <w:rsid w:val="004924CB"/>
    <w:rsid w:val="00492D95"/>
    <w:rsid w:val="00493FAB"/>
    <w:rsid w:val="0049473C"/>
    <w:rsid w:val="00497E17"/>
    <w:rsid w:val="004B5019"/>
    <w:rsid w:val="004B67E6"/>
    <w:rsid w:val="004C00A0"/>
    <w:rsid w:val="004C101B"/>
    <w:rsid w:val="004C1131"/>
    <w:rsid w:val="004C41EB"/>
    <w:rsid w:val="004C78A3"/>
    <w:rsid w:val="004D02D4"/>
    <w:rsid w:val="004E22F9"/>
    <w:rsid w:val="004E5207"/>
    <w:rsid w:val="004F054F"/>
    <w:rsid w:val="004F1966"/>
    <w:rsid w:val="004F2370"/>
    <w:rsid w:val="004F2419"/>
    <w:rsid w:val="004F69C6"/>
    <w:rsid w:val="004F73B8"/>
    <w:rsid w:val="005022AD"/>
    <w:rsid w:val="005029C7"/>
    <w:rsid w:val="00506198"/>
    <w:rsid w:val="00513087"/>
    <w:rsid w:val="005131DA"/>
    <w:rsid w:val="00514405"/>
    <w:rsid w:val="00516498"/>
    <w:rsid w:val="00517780"/>
    <w:rsid w:val="00521DDA"/>
    <w:rsid w:val="00524304"/>
    <w:rsid w:val="00524B15"/>
    <w:rsid w:val="00525930"/>
    <w:rsid w:val="0052663C"/>
    <w:rsid w:val="0053192E"/>
    <w:rsid w:val="00537812"/>
    <w:rsid w:val="00540DD8"/>
    <w:rsid w:val="0054276F"/>
    <w:rsid w:val="005475FC"/>
    <w:rsid w:val="00552AB6"/>
    <w:rsid w:val="00553B5D"/>
    <w:rsid w:val="00553C84"/>
    <w:rsid w:val="0055580F"/>
    <w:rsid w:val="00557F5B"/>
    <w:rsid w:val="0057093B"/>
    <w:rsid w:val="00574085"/>
    <w:rsid w:val="00577A76"/>
    <w:rsid w:val="00583885"/>
    <w:rsid w:val="00594CD6"/>
    <w:rsid w:val="005954C7"/>
    <w:rsid w:val="005A5962"/>
    <w:rsid w:val="005B1F3B"/>
    <w:rsid w:val="005B21B5"/>
    <w:rsid w:val="005C08BD"/>
    <w:rsid w:val="005C5BB1"/>
    <w:rsid w:val="005C6708"/>
    <w:rsid w:val="005C6853"/>
    <w:rsid w:val="005D2D74"/>
    <w:rsid w:val="005D34F2"/>
    <w:rsid w:val="005D4953"/>
    <w:rsid w:val="005D6A17"/>
    <w:rsid w:val="005D7830"/>
    <w:rsid w:val="005D7DE7"/>
    <w:rsid w:val="005E56A0"/>
    <w:rsid w:val="005E5859"/>
    <w:rsid w:val="005E5D66"/>
    <w:rsid w:val="005F0A47"/>
    <w:rsid w:val="005F22D0"/>
    <w:rsid w:val="005F3153"/>
    <w:rsid w:val="005F4E9D"/>
    <w:rsid w:val="005F65B2"/>
    <w:rsid w:val="005F697B"/>
    <w:rsid w:val="0060237E"/>
    <w:rsid w:val="00603198"/>
    <w:rsid w:val="00612284"/>
    <w:rsid w:val="0061450E"/>
    <w:rsid w:val="00617C98"/>
    <w:rsid w:val="00623CB3"/>
    <w:rsid w:val="0062449D"/>
    <w:rsid w:val="006352D1"/>
    <w:rsid w:val="006366F4"/>
    <w:rsid w:val="006438B5"/>
    <w:rsid w:val="00643B95"/>
    <w:rsid w:val="00645AB1"/>
    <w:rsid w:val="006562BB"/>
    <w:rsid w:val="00660264"/>
    <w:rsid w:val="0066218D"/>
    <w:rsid w:val="00667771"/>
    <w:rsid w:val="00667F06"/>
    <w:rsid w:val="00670179"/>
    <w:rsid w:val="006705DF"/>
    <w:rsid w:val="00673680"/>
    <w:rsid w:val="00677F15"/>
    <w:rsid w:val="00682977"/>
    <w:rsid w:val="00683F3F"/>
    <w:rsid w:val="00684AAF"/>
    <w:rsid w:val="006854B2"/>
    <w:rsid w:val="00686BB4"/>
    <w:rsid w:val="00692FAD"/>
    <w:rsid w:val="00694379"/>
    <w:rsid w:val="0069498E"/>
    <w:rsid w:val="006A4541"/>
    <w:rsid w:val="006A6D31"/>
    <w:rsid w:val="006B7EE7"/>
    <w:rsid w:val="006C0D96"/>
    <w:rsid w:val="006C1B30"/>
    <w:rsid w:val="006C26B0"/>
    <w:rsid w:val="006C2B15"/>
    <w:rsid w:val="006D3892"/>
    <w:rsid w:val="006D7C57"/>
    <w:rsid w:val="006E3CC5"/>
    <w:rsid w:val="006E59F2"/>
    <w:rsid w:val="006F1B41"/>
    <w:rsid w:val="006F1CF4"/>
    <w:rsid w:val="006F3AD7"/>
    <w:rsid w:val="006F4AAF"/>
    <w:rsid w:val="00703012"/>
    <w:rsid w:val="007046B3"/>
    <w:rsid w:val="00705855"/>
    <w:rsid w:val="007076CE"/>
    <w:rsid w:val="0070775B"/>
    <w:rsid w:val="00711215"/>
    <w:rsid w:val="007124CE"/>
    <w:rsid w:val="00715153"/>
    <w:rsid w:val="007218E2"/>
    <w:rsid w:val="00723FDD"/>
    <w:rsid w:val="0073228E"/>
    <w:rsid w:val="00744512"/>
    <w:rsid w:val="007445AE"/>
    <w:rsid w:val="00746419"/>
    <w:rsid w:val="0075109E"/>
    <w:rsid w:val="00756DF4"/>
    <w:rsid w:val="00757940"/>
    <w:rsid w:val="00764820"/>
    <w:rsid w:val="00765558"/>
    <w:rsid w:val="00771698"/>
    <w:rsid w:val="00771DAA"/>
    <w:rsid w:val="00775BAD"/>
    <w:rsid w:val="00776400"/>
    <w:rsid w:val="00780986"/>
    <w:rsid w:val="00784B2F"/>
    <w:rsid w:val="00787E5B"/>
    <w:rsid w:val="00792F23"/>
    <w:rsid w:val="007A52CD"/>
    <w:rsid w:val="007B5064"/>
    <w:rsid w:val="007C22F8"/>
    <w:rsid w:val="007D5B40"/>
    <w:rsid w:val="007F01D2"/>
    <w:rsid w:val="007F0ED4"/>
    <w:rsid w:val="007F1588"/>
    <w:rsid w:val="007F37E5"/>
    <w:rsid w:val="007F7AB4"/>
    <w:rsid w:val="008008F3"/>
    <w:rsid w:val="008010C5"/>
    <w:rsid w:val="008014D1"/>
    <w:rsid w:val="00802CEF"/>
    <w:rsid w:val="00803558"/>
    <w:rsid w:val="00803638"/>
    <w:rsid w:val="00803D4C"/>
    <w:rsid w:val="0080444D"/>
    <w:rsid w:val="00806775"/>
    <w:rsid w:val="0081144B"/>
    <w:rsid w:val="00817310"/>
    <w:rsid w:val="008176EE"/>
    <w:rsid w:val="00817C36"/>
    <w:rsid w:val="00822C33"/>
    <w:rsid w:val="00823AAD"/>
    <w:rsid w:val="00827A40"/>
    <w:rsid w:val="00831CB7"/>
    <w:rsid w:val="00845441"/>
    <w:rsid w:val="0084545F"/>
    <w:rsid w:val="00845597"/>
    <w:rsid w:val="00847FB9"/>
    <w:rsid w:val="008535F8"/>
    <w:rsid w:val="008567B4"/>
    <w:rsid w:val="008628C6"/>
    <w:rsid w:val="00871523"/>
    <w:rsid w:val="00871999"/>
    <w:rsid w:val="00873163"/>
    <w:rsid w:val="00873941"/>
    <w:rsid w:val="00877429"/>
    <w:rsid w:val="00894895"/>
    <w:rsid w:val="0089497E"/>
    <w:rsid w:val="008A17A7"/>
    <w:rsid w:val="008A2BBF"/>
    <w:rsid w:val="008A4696"/>
    <w:rsid w:val="008A4BA2"/>
    <w:rsid w:val="008A5940"/>
    <w:rsid w:val="008A68CA"/>
    <w:rsid w:val="008B1DA1"/>
    <w:rsid w:val="008B6D87"/>
    <w:rsid w:val="008B7EF8"/>
    <w:rsid w:val="008C2419"/>
    <w:rsid w:val="008C2EC5"/>
    <w:rsid w:val="008C3F8D"/>
    <w:rsid w:val="008C4B60"/>
    <w:rsid w:val="008C4F46"/>
    <w:rsid w:val="008D0FFE"/>
    <w:rsid w:val="008D373A"/>
    <w:rsid w:val="008D3CDC"/>
    <w:rsid w:val="008D58C6"/>
    <w:rsid w:val="008D5F37"/>
    <w:rsid w:val="008D6327"/>
    <w:rsid w:val="008D793B"/>
    <w:rsid w:val="008E412F"/>
    <w:rsid w:val="008E429E"/>
    <w:rsid w:val="008E52E1"/>
    <w:rsid w:val="008F1AA6"/>
    <w:rsid w:val="008F3086"/>
    <w:rsid w:val="008F3F98"/>
    <w:rsid w:val="00901532"/>
    <w:rsid w:val="0090325F"/>
    <w:rsid w:val="00906049"/>
    <w:rsid w:val="00907017"/>
    <w:rsid w:val="00910AA9"/>
    <w:rsid w:val="0091126F"/>
    <w:rsid w:val="00911750"/>
    <w:rsid w:val="00913C07"/>
    <w:rsid w:val="00916907"/>
    <w:rsid w:val="0092336D"/>
    <w:rsid w:val="0092615C"/>
    <w:rsid w:val="0092680C"/>
    <w:rsid w:val="00930E7F"/>
    <w:rsid w:val="009358C4"/>
    <w:rsid w:val="00941F5C"/>
    <w:rsid w:val="00942165"/>
    <w:rsid w:val="00945C52"/>
    <w:rsid w:val="009508F7"/>
    <w:rsid w:val="00955FAE"/>
    <w:rsid w:val="00971386"/>
    <w:rsid w:val="00971602"/>
    <w:rsid w:val="0097350C"/>
    <w:rsid w:val="009759AD"/>
    <w:rsid w:val="00976EB2"/>
    <w:rsid w:val="009771BA"/>
    <w:rsid w:val="009868F6"/>
    <w:rsid w:val="0098797D"/>
    <w:rsid w:val="0099222C"/>
    <w:rsid w:val="0099290D"/>
    <w:rsid w:val="00993D4D"/>
    <w:rsid w:val="009A150A"/>
    <w:rsid w:val="009A311B"/>
    <w:rsid w:val="009A3FB4"/>
    <w:rsid w:val="009B1F07"/>
    <w:rsid w:val="009B41DA"/>
    <w:rsid w:val="009B4A0D"/>
    <w:rsid w:val="009C6C97"/>
    <w:rsid w:val="009D4D44"/>
    <w:rsid w:val="009D7F2D"/>
    <w:rsid w:val="009E157A"/>
    <w:rsid w:val="009E7E89"/>
    <w:rsid w:val="009F5BEE"/>
    <w:rsid w:val="009F685C"/>
    <w:rsid w:val="00A07BDD"/>
    <w:rsid w:val="00A14DFE"/>
    <w:rsid w:val="00A16EEA"/>
    <w:rsid w:val="00A20876"/>
    <w:rsid w:val="00A22050"/>
    <w:rsid w:val="00A278E9"/>
    <w:rsid w:val="00A34C8E"/>
    <w:rsid w:val="00A40CF3"/>
    <w:rsid w:val="00A418D0"/>
    <w:rsid w:val="00A44DD0"/>
    <w:rsid w:val="00A45078"/>
    <w:rsid w:val="00A4778E"/>
    <w:rsid w:val="00A478F9"/>
    <w:rsid w:val="00A50302"/>
    <w:rsid w:val="00A5216C"/>
    <w:rsid w:val="00A553EC"/>
    <w:rsid w:val="00A5654D"/>
    <w:rsid w:val="00A56E27"/>
    <w:rsid w:val="00A667BF"/>
    <w:rsid w:val="00A66CB7"/>
    <w:rsid w:val="00A7000D"/>
    <w:rsid w:val="00A715CA"/>
    <w:rsid w:val="00A7341F"/>
    <w:rsid w:val="00A774C4"/>
    <w:rsid w:val="00A80309"/>
    <w:rsid w:val="00A81293"/>
    <w:rsid w:val="00A81674"/>
    <w:rsid w:val="00A8169F"/>
    <w:rsid w:val="00A83DCD"/>
    <w:rsid w:val="00A875EC"/>
    <w:rsid w:val="00A87F29"/>
    <w:rsid w:val="00A904E9"/>
    <w:rsid w:val="00A905EF"/>
    <w:rsid w:val="00A91B85"/>
    <w:rsid w:val="00A92658"/>
    <w:rsid w:val="00A95292"/>
    <w:rsid w:val="00A955E7"/>
    <w:rsid w:val="00AA2A59"/>
    <w:rsid w:val="00AA5F6D"/>
    <w:rsid w:val="00AA64CC"/>
    <w:rsid w:val="00AA7F00"/>
    <w:rsid w:val="00AB0F08"/>
    <w:rsid w:val="00AB2B86"/>
    <w:rsid w:val="00AC12FE"/>
    <w:rsid w:val="00AC1732"/>
    <w:rsid w:val="00AC328C"/>
    <w:rsid w:val="00AC3FC8"/>
    <w:rsid w:val="00AC6B61"/>
    <w:rsid w:val="00AC78B6"/>
    <w:rsid w:val="00AC7BB1"/>
    <w:rsid w:val="00AD0F5B"/>
    <w:rsid w:val="00AD2A4F"/>
    <w:rsid w:val="00AD2B4C"/>
    <w:rsid w:val="00AD5EF5"/>
    <w:rsid w:val="00AD7869"/>
    <w:rsid w:val="00AE124E"/>
    <w:rsid w:val="00AE128A"/>
    <w:rsid w:val="00AE3A2B"/>
    <w:rsid w:val="00AE3A77"/>
    <w:rsid w:val="00AE6782"/>
    <w:rsid w:val="00AF5A52"/>
    <w:rsid w:val="00B0122B"/>
    <w:rsid w:val="00B0473E"/>
    <w:rsid w:val="00B06EEE"/>
    <w:rsid w:val="00B12368"/>
    <w:rsid w:val="00B1539A"/>
    <w:rsid w:val="00B17A05"/>
    <w:rsid w:val="00B216F2"/>
    <w:rsid w:val="00B2191F"/>
    <w:rsid w:val="00B227D6"/>
    <w:rsid w:val="00B22D48"/>
    <w:rsid w:val="00B30416"/>
    <w:rsid w:val="00B36B02"/>
    <w:rsid w:val="00B37527"/>
    <w:rsid w:val="00B4644D"/>
    <w:rsid w:val="00B509C2"/>
    <w:rsid w:val="00B52A04"/>
    <w:rsid w:val="00B53477"/>
    <w:rsid w:val="00B55A8A"/>
    <w:rsid w:val="00B62606"/>
    <w:rsid w:val="00B64AF1"/>
    <w:rsid w:val="00B701D5"/>
    <w:rsid w:val="00B71F0B"/>
    <w:rsid w:val="00B733FA"/>
    <w:rsid w:val="00B76C81"/>
    <w:rsid w:val="00B80643"/>
    <w:rsid w:val="00B81543"/>
    <w:rsid w:val="00B8559D"/>
    <w:rsid w:val="00B909B7"/>
    <w:rsid w:val="00B933DA"/>
    <w:rsid w:val="00B956AF"/>
    <w:rsid w:val="00B95BCD"/>
    <w:rsid w:val="00BA1638"/>
    <w:rsid w:val="00BA71DE"/>
    <w:rsid w:val="00BB2FA6"/>
    <w:rsid w:val="00BB41C8"/>
    <w:rsid w:val="00BB5D1C"/>
    <w:rsid w:val="00BC5E43"/>
    <w:rsid w:val="00BD1B19"/>
    <w:rsid w:val="00BD2C58"/>
    <w:rsid w:val="00BD3DE3"/>
    <w:rsid w:val="00BD4E67"/>
    <w:rsid w:val="00BD7CE3"/>
    <w:rsid w:val="00BE12B4"/>
    <w:rsid w:val="00BE510A"/>
    <w:rsid w:val="00BF0E31"/>
    <w:rsid w:val="00BF268E"/>
    <w:rsid w:val="00BF508C"/>
    <w:rsid w:val="00C0050D"/>
    <w:rsid w:val="00C01CCB"/>
    <w:rsid w:val="00C0226E"/>
    <w:rsid w:val="00C02F5E"/>
    <w:rsid w:val="00C03C9E"/>
    <w:rsid w:val="00C03F3C"/>
    <w:rsid w:val="00C0765B"/>
    <w:rsid w:val="00C11E6B"/>
    <w:rsid w:val="00C21FD2"/>
    <w:rsid w:val="00C23020"/>
    <w:rsid w:val="00C23970"/>
    <w:rsid w:val="00C23977"/>
    <w:rsid w:val="00C24568"/>
    <w:rsid w:val="00C33D73"/>
    <w:rsid w:val="00C40CB8"/>
    <w:rsid w:val="00C4290A"/>
    <w:rsid w:val="00C43144"/>
    <w:rsid w:val="00C47B3C"/>
    <w:rsid w:val="00C55D26"/>
    <w:rsid w:val="00C56A80"/>
    <w:rsid w:val="00C6120C"/>
    <w:rsid w:val="00C71B12"/>
    <w:rsid w:val="00C74B0A"/>
    <w:rsid w:val="00C77DD1"/>
    <w:rsid w:val="00C80DA5"/>
    <w:rsid w:val="00C82B2A"/>
    <w:rsid w:val="00C85D03"/>
    <w:rsid w:val="00C8641F"/>
    <w:rsid w:val="00C86C87"/>
    <w:rsid w:val="00C90667"/>
    <w:rsid w:val="00C9235C"/>
    <w:rsid w:val="00CA111E"/>
    <w:rsid w:val="00CA2986"/>
    <w:rsid w:val="00CA4BB3"/>
    <w:rsid w:val="00CB1037"/>
    <w:rsid w:val="00CB2ED2"/>
    <w:rsid w:val="00CB4454"/>
    <w:rsid w:val="00CC0615"/>
    <w:rsid w:val="00CD0609"/>
    <w:rsid w:val="00CD4ACC"/>
    <w:rsid w:val="00CD63E2"/>
    <w:rsid w:val="00CE2B44"/>
    <w:rsid w:val="00CE4712"/>
    <w:rsid w:val="00CE760D"/>
    <w:rsid w:val="00CF1793"/>
    <w:rsid w:val="00CF2E1E"/>
    <w:rsid w:val="00CF4160"/>
    <w:rsid w:val="00CF5D1B"/>
    <w:rsid w:val="00CF6FFC"/>
    <w:rsid w:val="00D01664"/>
    <w:rsid w:val="00D01892"/>
    <w:rsid w:val="00D02C4E"/>
    <w:rsid w:val="00D07876"/>
    <w:rsid w:val="00D07F17"/>
    <w:rsid w:val="00D119C9"/>
    <w:rsid w:val="00D1252F"/>
    <w:rsid w:val="00D23977"/>
    <w:rsid w:val="00D324EA"/>
    <w:rsid w:val="00D37BFD"/>
    <w:rsid w:val="00D40535"/>
    <w:rsid w:val="00D41F59"/>
    <w:rsid w:val="00D430EC"/>
    <w:rsid w:val="00D444B4"/>
    <w:rsid w:val="00D451F5"/>
    <w:rsid w:val="00D45BE9"/>
    <w:rsid w:val="00D4737E"/>
    <w:rsid w:val="00D47BBD"/>
    <w:rsid w:val="00D514D2"/>
    <w:rsid w:val="00D55EF6"/>
    <w:rsid w:val="00D63540"/>
    <w:rsid w:val="00D63A78"/>
    <w:rsid w:val="00D645F1"/>
    <w:rsid w:val="00D649BC"/>
    <w:rsid w:val="00D6641E"/>
    <w:rsid w:val="00D7123D"/>
    <w:rsid w:val="00D71F0B"/>
    <w:rsid w:val="00D72DB6"/>
    <w:rsid w:val="00D73D87"/>
    <w:rsid w:val="00D74548"/>
    <w:rsid w:val="00D75AE4"/>
    <w:rsid w:val="00D83038"/>
    <w:rsid w:val="00D90ABD"/>
    <w:rsid w:val="00D92B2C"/>
    <w:rsid w:val="00D979B5"/>
    <w:rsid w:val="00DA1CD2"/>
    <w:rsid w:val="00DA2861"/>
    <w:rsid w:val="00DB2A2E"/>
    <w:rsid w:val="00DB2E2A"/>
    <w:rsid w:val="00DB4B93"/>
    <w:rsid w:val="00DB7650"/>
    <w:rsid w:val="00DB7A9A"/>
    <w:rsid w:val="00DC6140"/>
    <w:rsid w:val="00DC687D"/>
    <w:rsid w:val="00DD00B9"/>
    <w:rsid w:val="00DD0B0E"/>
    <w:rsid w:val="00DD28CB"/>
    <w:rsid w:val="00DD44A1"/>
    <w:rsid w:val="00DD458D"/>
    <w:rsid w:val="00DD5319"/>
    <w:rsid w:val="00DD549A"/>
    <w:rsid w:val="00DD66CE"/>
    <w:rsid w:val="00DE239E"/>
    <w:rsid w:val="00DE24C3"/>
    <w:rsid w:val="00DE3ED2"/>
    <w:rsid w:val="00DE5087"/>
    <w:rsid w:val="00DE54E5"/>
    <w:rsid w:val="00DE68AF"/>
    <w:rsid w:val="00DE7B05"/>
    <w:rsid w:val="00DF469A"/>
    <w:rsid w:val="00DF4E5B"/>
    <w:rsid w:val="00DF5045"/>
    <w:rsid w:val="00DF7A7F"/>
    <w:rsid w:val="00E010F0"/>
    <w:rsid w:val="00E072BB"/>
    <w:rsid w:val="00E12065"/>
    <w:rsid w:val="00E14BD2"/>
    <w:rsid w:val="00E15233"/>
    <w:rsid w:val="00E153B3"/>
    <w:rsid w:val="00E153E0"/>
    <w:rsid w:val="00E23E58"/>
    <w:rsid w:val="00E300AF"/>
    <w:rsid w:val="00E304FE"/>
    <w:rsid w:val="00E33A03"/>
    <w:rsid w:val="00E372D1"/>
    <w:rsid w:val="00E376D2"/>
    <w:rsid w:val="00E4292E"/>
    <w:rsid w:val="00E50246"/>
    <w:rsid w:val="00E52E15"/>
    <w:rsid w:val="00E60A1D"/>
    <w:rsid w:val="00E612E9"/>
    <w:rsid w:val="00E6275E"/>
    <w:rsid w:val="00E645A0"/>
    <w:rsid w:val="00E73D57"/>
    <w:rsid w:val="00E763EC"/>
    <w:rsid w:val="00E81266"/>
    <w:rsid w:val="00E8548B"/>
    <w:rsid w:val="00E901BF"/>
    <w:rsid w:val="00E91092"/>
    <w:rsid w:val="00E91400"/>
    <w:rsid w:val="00E9446E"/>
    <w:rsid w:val="00E95748"/>
    <w:rsid w:val="00E9713F"/>
    <w:rsid w:val="00E9736C"/>
    <w:rsid w:val="00EA292E"/>
    <w:rsid w:val="00EA3606"/>
    <w:rsid w:val="00EB139F"/>
    <w:rsid w:val="00EB325D"/>
    <w:rsid w:val="00EB412E"/>
    <w:rsid w:val="00EB7324"/>
    <w:rsid w:val="00EC25C4"/>
    <w:rsid w:val="00EC4833"/>
    <w:rsid w:val="00EC520C"/>
    <w:rsid w:val="00EC52BF"/>
    <w:rsid w:val="00EC6AA5"/>
    <w:rsid w:val="00ED2E82"/>
    <w:rsid w:val="00ED3D8B"/>
    <w:rsid w:val="00ED719E"/>
    <w:rsid w:val="00EE1703"/>
    <w:rsid w:val="00EE22A9"/>
    <w:rsid w:val="00EF57D5"/>
    <w:rsid w:val="00EF63E8"/>
    <w:rsid w:val="00F03EBB"/>
    <w:rsid w:val="00F03EF5"/>
    <w:rsid w:val="00F10CA6"/>
    <w:rsid w:val="00F11CC3"/>
    <w:rsid w:val="00F15C15"/>
    <w:rsid w:val="00F26CF0"/>
    <w:rsid w:val="00F319DC"/>
    <w:rsid w:val="00F327DF"/>
    <w:rsid w:val="00F32BD0"/>
    <w:rsid w:val="00F32D69"/>
    <w:rsid w:val="00F331E0"/>
    <w:rsid w:val="00F41A21"/>
    <w:rsid w:val="00F42201"/>
    <w:rsid w:val="00F446F7"/>
    <w:rsid w:val="00F45AC9"/>
    <w:rsid w:val="00F47EDD"/>
    <w:rsid w:val="00F508F4"/>
    <w:rsid w:val="00F574D6"/>
    <w:rsid w:val="00F617F8"/>
    <w:rsid w:val="00F62B5B"/>
    <w:rsid w:val="00F64C97"/>
    <w:rsid w:val="00F658B1"/>
    <w:rsid w:val="00F66F16"/>
    <w:rsid w:val="00F72B41"/>
    <w:rsid w:val="00F74B07"/>
    <w:rsid w:val="00F75FED"/>
    <w:rsid w:val="00F770DD"/>
    <w:rsid w:val="00F81A52"/>
    <w:rsid w:val="00F906FF"/>
    <w:rsid w:val="00F9440E"/>
    <w:rsid w:val="00F946F1"/>
    <w:rsid w:val="00F94A4B"/>
    <w:rsid w:val="00F9543C"/>
    <w:rsid w:val="00F95B98"/>
    <w:rsid w:val="00FA2D0A"/>
    <w:rsid w:val="00FB3308"/>
    <w:rsid w:val="00FC05D3"/>
    <w:rsid w:val="00FC0801"/>
    <w:rsid w:val="00FC1CB8"/>
    <w:rsid w:val="00FC73F8"/>
    <w:rsid w:val="00FC7997"/>
    <w:rsid w:val="00FD4299"/>
    <w:rsid w:val="00FD7022"/>
    <w:rsid w:val="00FE1B6C"/>
    <w:rsid w:val="00FE26F4"/>
    <w:rsid w:val="00FF43F6"/>
    <w:rsid w:val="00FF551A"/>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F82AF"/>
  <w15:docId w15:val="{F4C80068-9150-4344-9D8E-64C1EF08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2A"/>
    <w:pPr>
      <w:spacing w:before="60" w:after="60"/>
    </w:pPr>
    <w:rPr>
      <w:rFonts w:ascii="Arial" w:hAnsi="Arial"/>
      <w:szCs w:val="24"/>
    </w:rPr>
  </w:style>
  <w:style w:type="paragraph" w:styleId="Heading1">
    <w:name w:val="heading 1"/>
    <w:basedOn w:val="Normal"/>
    <w:next w:val="Normal"/>
    <w:qFormat/>
    <w:rsid w:val="00AD0F5B"/>
    <w:pPr>
      <w:keepNext/>
      <w:spacing w:after="120"/>
      <w:jc w:val="center"/>
      <w:outlineLvl w:val="0"/>
    </w:pPr>
    <w:rPr>
      <w:rFonts w:cs="Arial"/>
      <w:b/>
      <w:bCs/>
      <w:sz w:val="28"/>
    </w:rPr>
  </w:style>
  <w:style w:type="paragraph" w:styleId="Heading2">
    <w:name w:val="heading 2"/>
    <w:basedOn w:val="Normal"/>
    <w:next w:val="Normal"/>
    <w:qFormat/>
    <w:rsid w:val="00AD0F5B"/>
    <w:pPr>
      <w:keepNext/>
      <w:spacing w:before="240" w:after="120"/>
      <w:ind w:left="374" w:hanging="374"/>
      <w:jc w:val="center"/>
      <w:outlineLvl w:val="1"/>
    </w:pPr>
    <w:rPr>
      <w:rFonts w:cs="Arial"/>
      <w:b/>
      <w:bCs/>
      <w:snapToGrid w:val="0"/>
    </w:rPr>
  </w:style>
  <w:style w:type="paragraph" w:styleId="Heading3">
    <w:name w:val="heading 3"/>
    <w:basedOn w:val="Normal"/>
    <w:next w:val="Normal"/>
    <w:qFormat/>
    <w:rsid w:val="00AD0F5B"/>
    <w:pPr>
      <w:keepNext/>
      <w:keepLines/>
      <w:numPr>
        <w:numId w:val="1"/>
      </w:numPr>
      <w:tabs>
        <w:tab w:val="clear" w:pos="720"/>
        <w:tab w:val="num" w:pos="19"/>
      </w:tabs>
      <w:ind w:hanging="720"/>
      <w:outlineLvl w:val="2"/>
    </w:pPr>
    <w:rPr>
      <w:rFonts w:cs="Arial"/>
      <w:b/>
      <w:bCs/>
    </w:rPr>
  </w:style>
  <w:style w:type="paragraph" w:styleId="Heading4">
    <w:name w:val="heading 4"/>
    <w:basedOn w:val="Normal"/>
    <w:next w:val="Normal"/>
    <w:qFormat/>
    <w:rsid w:val="00AD0F5B"/>
    <w:pPr>
      <w:keepNext/>
      <w:outlineLvl w:val="3"/>
    </w:pPr>
    <w:rPr>
      <w:b/>
      <w:bCs/>
      <w:szCs w:val="20"/>
    </w:rPr>
  </w:style>
  <w:style w:type="paragraph" w:styleId="Heading7">
    <w:name w:val="heading 7"/>
    <w:basedOn w:val="Normal"/>
    <w:next w:val="Normal"/>
    <w:qFormat/>
    <w:rsid w:val="00AD0F5B"/>
    <w:pPr>
      <w:keepNext/>
      <w:tabs>
        <w:tab w:val="left" w:pos="360"/>
        <w:tab w:val="left" w:pos="720"/>
        <w:tab w:val="left" w:pos="1080"/>
        <w:tab w:val="left" w:pos="1440"/>
      </w:tabs>
      <w:suppressAutoHyphens/>
      <w:spacing w:after="1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AD0F5B"/>
    <w:rPr>
      <w:color w:val="800080"/>
      <w:u w:val="single"/>
    </w:rPr>
  </w:style>
  <w:style w:type="paragraph" w:styleId="Title">
    <w:name w:val="Title"/>
    <w:basedOn w:val="Normal"/>
    <w:link w:val="TitleChar"/>
    <w:qFormat/>
    <w:rsid w:val="00AD0F5B"/>
    <w:pPr>
      <w:jc w:val="center"/>
    </w:pPr>
    <w:rPr>
      <w:rFonts w:cs="Arial"/>
      <w:b/>
      <w:bCs/>
    </w:rPr>
  </w:style>
  <w:style w:type="paragraph" w:styleId="BodyText">
    <w:name w:val="Body Text"/>
    <w:basedOn w:val="Normal"/>
    <w:rsid w:val="00AD0F5B"/>
    <w:pPr>
      <w:spacing w:before="160"/>
      <w:jc w:val="both"/>
    </w:pPr>
    <w:rPr>
      <w:szCs w:val="20"/>
    </w:rPr>
  </w:style>
  <w:style w:type="paragraph" w:styleId="BodyTextIndent2">
    <w:name w:val="Body Text Indent 2"/>
    <w:basedOn w:val="Normal"/>
    <w:rsid w:val="00AD0F5B"/>
    <w:pPr>
      <w:tabs>
        <w:tab w:val="left" w:pos="1080"/>
        <w:tab w:val="left" w:pos="1440"/>
      </w:tabs>
      <w:suppressAutoHyphens/>
      <w:spacing w:after="120"/>
      <w:ind w:left="1080" w:hanging="720"/>
      <w:jc w:val="both"/>
    </w:pPr>
  </w:style>
  <w:style w:type="paragraph" w:styleId="BodyText3">
    <w:name w:val="Body Text 3"/>
    <w:basedOn w:val="Normal"/>
    <w:rsid w:val="00AD0F5B"/>
    <w:pPr>
      <w:tabs>
        <w:tab w:val="left" w:pos="378"/>
      </w:tabs>
    </w:pPr>
    <w:rPr>
      <w:rFonts w:cs="Arial"/>
    </w:rPr>
  </w:style>
  <w:style w:type="paragraph" w:styleId="Header">
    <w:name w:val="header"/>
    <w:basedOn w:val="Normal"/>
    <w:link w:val="HeaderChar"/>
    <w:rsid w:val="00AD0F5B"/>
    <w:pPr>
      <w:tabs>
        <w:tab w:val="center" w:pos="4320"/>
        <w:tab w:val="right" w:pos="8640"/>
      </w:tabs>
    </w:pPr>
  </w:style>
  <w:style w:type="paragraph" w:styleId="BodyText2">
    <w:name w:val="Body Text 2"/>
    <w:basedOn w:val="Normal"/>
    <w:rsid w:val="00AD0F5B"/>
    <w:pPr>
      <w:tabs>
        <w:tab w:val="left" w:pos="360"/>
        <w:tab w:val="left" w:pos="720"/>
        <w:tab w:val="left" w:pos="1080"/>
        <w:tab w:val="left" w:pos="1440"/>
      </w:tabs>
      <w:suppressAutoHyphens/>
      <w:spacing w:after="120"/>
      <w:jc w:val="both"/>
    </w:pPr>
    <w:rPr>
      <w:rFonts w:cs="Arial"/>
    </w:rPr>
  </w:style>
  <w:style w:type="character" w:styleId="Hyperlink">
    <w:name w:val="Hyperlink"/>
    <w:basedOn w:val="DefaultParagraphFont"/>
    <w:rsid w:val="00AD0F5B"/>
    <w:rPr>
      <w:color w:val="0000FF"/>
      <w:u w:val="single"/>
    </w:rPr>
  </w:style>
  <w:style w:type="paragraph" w:styleId="BodyTextIndent">
    <w:name w:val="Body Text Indent"/>
    <w:basedOn w:val="Normal"/>
    <w:rsid w:val="00AD0F5B"/>
    <w:pPr>
      <w:tabs>
        <w:tab w:val="left" w:pos="378"/>
      </w:tabs>
      <w:ind w:left="343" w:hanging="343"/>
    </w:pPr>
    <w:rPr>
      <w:rFonts w:cs="Arial"/>
    </w:rPr>
  </w:style>
  <w:style w:type="character" w:styleId="PageNumber">
    <w:name w:val="page number"/>
    <w:basedOn w:val="DefaultParagraphFont"/>
    <w:rsid w:val="00AD0F5B"/>
  </w:style>
  <w:style w:type="paragraph" w:styleId="Footer">
    <w:name w:val="footer"/>
    <w:basedOn w:val="Normal"/>
    <w:rsid w:val="00AD0F5B"/>
    <w:pPr>
      <w:tabs>
        <w:tab w:val="center" w:pos="4320"/>
        <w:tab w:val="right" w:pos="8640"/>
      </w:tabs>
    </w:pPr>
  </w:style>
  <w:style w:type="paragraph" w:customStyle="1" w:styleId="Style1">
    <w:name w:val="Style1"/>
    <w:basedOn w:val="Normal"/>
    <w:rsid w:val="00AD0F5B"/>
    <w:pPr>
      <w:tabs>
        <w:tab w:val="right" w:pos="10340"/>
      </w:tabs>
    </w:pPr>
    <w:rPr>
      <w:u w:val="single"/>
    </w:rPr>
  </w:style>
  <w:style w:type="paragraph" w:customStyle="1" w:styleId="Style2">
    <w:name w:val="Style2"/>
    <w:basedOn w:val="Normal"/>
    <w:next w:val="Style1"/>
    <w:rsid w:val="00AD0F5B"/>
    <w:pPr>
      <w:tabs>
        <w:tab w:val="right" w:pos="10340"/>
      </w:tabs>
    </w:pPr>
    <w:rPr>
      <w:u w:val="single"/>
    </w:rPr>
  </w:style>
  <w:style w:type="paragraph" w:styleId="ListParagraph">
    <w:name w:val="List Paragraph"/>
    <w:basedOn w:val="Normal"/>
    <w:uiPriority w:val="34"/>
    <w:qFormat/>
    <w:rsid w:val="00B2191F"/>
    <w:pPr>
      <w:ind w:left="720"/>
      <w:contextualSpacing/>
    </w:pPr>
  </w:style>
  <w:style w:type="paragraph" w:styleId="DocumentMap">
    <w:name w:val="Document Map"/>
    <w:basedOn w:val="Normal"/>
    <w:link w:val="DocumentMapChar"/>
    <w:uiPriority w:val="99"/>
    <w:semiHidden/>
    <w:unhideWhenUsed/>
    <w:rsid w:val="00703012"/>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3012"/>
    <w:rPr>
      <w:rFonts w:ascii="Tahoma" w:hAnsi="Tahoma" w:cs="Tahoma"/>
      <w:sz w:val="16"/>
      <w:szCs w:val="16"/>
    </w:rPr>
  </w:style>
  <w:style w:type="table" w:styleId="TableGrid">
    <w:name w:val="Table Grid"/>
    <w:basedOn w:val="TableNormal"/>
    <w:uiPriority w:val="59"/>
    <w:rsid w:val="00F81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1144B"/>
    <w:rPr>
      <w:rFonts w:ascii="Arial" w:hAnsi="Arial"/>
      <w:szCs w:val="24"/>
    </w:rPr>
  </w:style>
  <w:style w:type="paragraph" w:styleId="BalloonText">
    <w:name w:val="Balloon Text"/>
    <w:basedOn w:val="Normal"/>
    <w:link w:val="BalloonTextChar"/>
    <w:uiPriority w:val="99"/>
    <w:semiHidden/>
    <w:unhideWhenUsed/>
    <w:rsid w:val="000546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696"/>
    <w:rPr>
      <w:rFonts w:ascii="Tahoma" w:hAnsi="Tahoma" w:cs="Tahoma"/>
      <w:sz w:val="16"/>
      <w:szCs w:val="16"/>
    </w:rPr>
  </w:style>
  <w:style w:type="paragraph" w:styleId="FootnoteText">
    <w:name w:val="footnote text"/>
    <w:basedOn w:val="Normal"/>
    <w:link w:val="FootnoteTextChar"/>
    <w:uiPriority w:val="99"/>
    <w:semiHidden/>
    <w:unhideWhenUsed/>
    <w:rsid w:val="003175A4"/>
    <w:pPr>
      <w:spacing w:before="0" w:after="0"/>
    </w:pPr>
    <w:rPr>
      <w:szCs w:val="20"/>
    </w:rPr>
  </w:style>
  <w:style w:type="character" w:customStyle="1" w:styleId="FootnoteTextChar">
    <w:name w:val="Footnote Text Char"/>
    <w:basedOn w:val="DefaultParagraphFont"/>
    <w:link w:val="FootnoteText"/>
    <w:uiPriority w:val="99"/>
    <w:semiHidden/>
    <w:rsid w:val="003175A4"/>
    <w:rPr>
      <w:rFonts w:ascii="Arial" w:hAnsi="Arial"/>
    </w:rPr>
  </w:style>
  <w:style w:type="character" w:styleId="FootnoteReference">
    <w:name w:val="footnote reference"/>
    <w:basedOn w:val="DefaultParagraphFont"/>
    <w:uiPriority w:val="99"/>
    <w:semiHidden/>
    <w:unhideWhenUsed/>
    <w:rsid w:val="003175A4"/>
    <w:rPr>
      <w:vertAlign w:val="superscript"/>
    </w:rPr>
  </w:style>
  <w:style w:type="character" w:styleId="PlaceholderText">
    <w:name w:val="Placeholder Text"/>
    <w:basedOn w:val="DefaultParagraphFont"/>
    <w:uiPriority w:val="99"/>
    <w:semiHidden/>
    <w:rsid w:val="00E14BD2"/>
    <w:rPr>
      <w:color w:val="808080"/>
    </w:rPr>
  </w:style>
  <w:style w:type="character" w:styleId="CommentReference">
    <w:name w:val="annotation reference"/>
    <w:uiPriority w:val="99"/>
    <w:semiHidden/>
    <w:unhideWhenUsed/>
    <w:rsid w:val="00A5216C"/>
    <w:rPr>
      <w:sz w:val="16"/>
      <w:szCs w:val="16"/>
    </w:rPr>
  </w:style>
  <w:style w:type="paragraph" w:styleId="CommentText">
    <w:name w:val="annotation text"/>
    <w:basedOn w:val="Normal"/>
    <w:link w:val="CommentTextChar"/>
    <w:uiPriority w:val="99"/>
    <w:semiHidden/>
    <w:unhideWhenUsed/>
    <w:rsid w:val="00A5216C"/>
    <w:pPr>
      <w:spacing w:before="0" w:after="0"/>
    </w:pPr>
    <w:rPr>
      <w:rFonts w:ascii="Calibri" w:eastAsia="Calibri" w:hAnsi="Calibri"/>
      <w:szCs w:val="20"/>
    </w:rPr>
  </w:style>
  <w:style w:type="character" w:customStyle="1" w:styleId="CommentTextChar">
    <w:name w:val="Comment Text Char"/>
    <w:basedOn w:val="DefaultParagraphFont"/>
    <w:link w:val="CommentText"/>
    <w:uiPriority w:val="99"/>
    <w:semiHidden/>
    <w:rsid w:val="00A5216C"/>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95729"/>
    <w:pPr>
      <w:spacing w:before="60" w:after="60"/>
    </w:pPr>
    <w:rPr>
      <w:rFonts w:ascii="Arial" w:eastAsia="Times New Roman" w:hAnsi="Arial"/>
      <w:b/>
      <w:bCs/>
    </w:rPr>
  </w:style>
  <w:style w:type="character" w:customStyle="1" w:styleId="CommentSubjectChar">
    <w:name w:val="Comment Subject Char"/>
    <w:basedOn w:val="CommentTextChar"/>
    <w:link w:val="CommentSubject"/>
    <w:uiPriority w:val="99"/>
    <w:semiHidden/>
    <w:rsid w:val="00095729"/>
    <w:rPr>
      <w:rFonts w:ascii="Arial" w:eastAsia="Calibri" w:hAnsi="Arial"/>
      <w:b/>
      <w:bCs/>
    </w:rPr>
  </w:style>
  <w:style w:type="paragraph" w:styleId="NoSpacing">
    <w:name w:val="No Spacing"/>
    <w:uiPriority w:val="1"/>
    <w:qFormat/>
    <w:rsid w:val="00DD00B9"/>
    <w:rPr>
      <w:rFonts w:ascii="Arial" w:hAnsi="Arial"/>
      <w:szCs w:val="24"/>
    </w:rPr>
  </w:style>
  <w:style w:type="paragraph" w:customStyle="1" w:styleId="Default">
    <w:name w:val="Default"/>
    <w:rsid w:val="008C3F8D"/>
    <w:pPr>
      <w:autoSpaceDE w:val="0"/>
      <w:autoSpaceDN w:val="0"/>
      <w:adjustRightInd w:val="0"/>
    </w:pPr>
    <w:rPr>
      <w:rFonts w:ascii="Georgia" w:hAnsi="Georgia" w:cs="Georgia"/>
      <w:color w:val="000000"/>
      <w:sz w:val="24"/>
      <w:szCs w:val="24"/>
    </w:rPr>
  </w:style>
  <w:style w:type="character" w:customStyle="1" w:styleId="TitleChar">
    <w:name w:val="Title Char"/>
    <w:basedOn w:val="DefaultParagraphFont"/>
    <w:link w:val="Title"/>
    <w:rsid w:val="00DB4B93"/>
    <w:rPr>
      <w:rFonts w:ascii="Arial" w:hAnsi="Arial" w:cs="Arial"/>
      <w:b/>
      <w:bCs/>
      <w:szCs w:val="24"/>
    </w:rPr>
  </w:style>
  <w:style w:type="character" w:styleId="UnresolvedMention">
    <w:name w:val="Unresolved Mention"/>
    <w:basedOn w:val="DefaultParagraphFont"/>
    <w:uiPriority w:val="99"/>
    <w:semiHidden/>
    <w:unhideWhenUsed/>
    <w:rsid w:val="008A5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490">
      <w:bodyDiv w:val="1"/>
      <w:marLeft w:val="0"/>
      <w:marRight w:val="0"/>
      <w:marTop w:val="0"/>
      <w:marBottom w:val="0"/>
      <w:divBdr>
        <w:top w:val="none" w:sz="0" w:space="0" w:color="auto"/>
        <w:left w:val="none" w:sz="0" w:space="0" w:color="auto"/>
        <w:bottom w:val="none" w:sz="0" w:space="0" w:color="auto"/>
        <w:right w:val="none" w:sz="0" w:space="0" w:color="auto"/>
      </w:divBdr>
    </w:div>
    <w:div w:id="640813463">
      <w:bodyDiv w:val="1"/>
      <w:marLeft w:val="0"/>
      <w:marRight w:val="0"/>
      <w:marTop w:val="0"/>
      <w:marBottom w:val="0"/>
      <w:divBdr>
        <w:top w:val="none" w:sz="0" w:space="0" w:color="auto"/>
        <w:left w:val="none" w:sz="0" w:space="0" w:color="auto"/>
        <w:bottom w:val="none" w:sz="0" w:space="0" w:color="auto"/>
        <w:right w:val="none" w:sz="0" w:space="0" w:color="auto"/>
      </w:divBdr>
    </w:div>
    <w:div w:id="887685139">
      <w:bodyDiv w:val="1"/>
      <w:marLeft w:val="0"/>
      <w:marRight w:val="0"/>
      <w:marTop w:val="0"/>
      <w:marBottom w:val="0"/>
      <w:divBdr>
        <w:top w:val="none" w:sz="0" w:space="0" w:color="auto"/>
        <w:left w:val="none" w:sz="0" w:space="0" w:color="auto"/>
        <w:bottom w:val="none" w:sz="0" w:space="0" w:color="auto"/>
        <w:right w:val="none" w:sz="0" w:space="0" w:color="auto"/>
      </w:divBdr>
    </w:div>
    <w:div w:id="916019430">
      <w:bodyDiv w:val="1"/>
      <w:marLeft w:val="0"/>
      <w:marRight w:val="0"/>
      <w:marTop w:val="0"/>
      <w:marBottom w:val="0"/>
      <w:divBdr>
        <w:top w:val="none" w:sz="0" w:space="0" w:color="auto"/>
        <w:left w:val="none" w:sz="0" w:space="0" w:color="auto"/>
        <w:bottom w:val="none" w:sz="0" w:space="0" w:color="auto"/>
        <w:right w:val="none" w:sz="0" w:space="0" w:color="auto"/>
      </w:divBdr>
    </w:div>
    <w:div w:id="1173255743">
      <w:bodyDiv w:val="1"/>
      <w:marLeft w:val="0"/>
      <w:marRight w:val="0"/>
      <w:marTop w:val="0"/>
      <w:marBottom w:val="0"/>
      <w:divBdr>
        <w:top w:val="none" w:sz="0" w:space="0" w:color="auto"/>
        <w:left w:val="none" w:sz="0" w:space="0" w:color="auto"/>
        <w:bottom w:val="none" w:sz="0" w:space="0" w:color="auto"/>
        <w:right w:val="none" w:sz="0" w:space="0" w:color="auto"/>
      </w:divBdr>
    </w:div>
    <w:div w:id="1319726679">
      <w:bodyDiv w:val="1"/>
      <w:marLeft w:val="0"/>
      <w:marRight w:val="0"/>
      <w:marTop w:val="0"/>
      <w:marBottom w:val="0"/>
      <w:divBdr>
        <w:top w:val="none" w:sz="0" w:space="0" w:color="auto"/>
        <w:left w:val="none" w:sz="0" w:space="0" w:color="auto"/>
        <w:bottom w:val="none" w:sz="0" w:space="0" w:color="auto"/>
        <w:right w:val="none" w:sz="0" w:space="0" w:color="auto"/>
      </w:divBdr>
    </w:div>
    <w:div w:id="1733505131">
      <w:bodyDiv w:val="1"/>
      <w:marLeft w:val="0"/>
      <w:marRight w:val="0"/>
      <w:marTop w:val="0"/>
      <w:marBottom w:val="0"/>
      <w:divBdr>
        <w:top w:val="none" w:sz="0" w:space="0" w:color="auto"/>
        <w:left w:val="none" w:sz="0" w:space="0" w:color="auto"/>
        <w:bottom w:val="none" w:sz="0" w:space="0" w:color="auto"/>
        <w:right w:val="none" w:sz="0" w:space="0" w:color="auto"/>
      </w:divBdr>
    </w:div>
    <w:div w:id="1937057242">
      <w:bodyDiv w:val="1"/>
      <w:marLeft w:val="0"/>
      <w:marRight w:val="0"/>
      <w:marTop w:val="0"/>
      <w:marBottom w:val="0"/>
      <w:divBdr>
        <w:top w:val="none" w:sz="0" w:space="0" w:color="auto"/>
        <w:left w:val="none" w:sz="0" w:space="0" w:color="auto"/>
        <w:bottom w:val="none" w:sz="0" w:space="0" w:color="auto"/>
        <w:right w:val="none" w:sz="0" w:space="0" w:color="auto"/>
      </w:divBdr>
    </w:div>
    <w:div w:id="19848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es.dep.state.pa.us/Water/BPNPSM/StormwaterManagement/MunicipalStormwater/PRP_TMDL_Plans/Stream%20Restoration%20Eligibility%20for%20MS4%205.11.2018.pdf" TargetMode="External"/><Relationship Id="rId4" Type="http://schemas.openxmlformats.org/officeDocument/2006/relationships/settings" Target="settings.xml"/><Relationship Id="rId9" Type="http://schemas.openxmlformats.org/officeDocument/2006/relationships/hyperlink" Target="http://files.dep.state.pa.us/Water/BPNPSM/StormwaterManagement/MunicipalStormwater/PRP_TMDL_Plans/Stream%20Restoration%20Eligibility%20for%20MS4%205.11.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B9521-0657-40E5-87AE-7CED5299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PRP-TMDL Review Checklist</vt:lpstr>
    </vt:vector>
  </TitlesOfParts>
  <Company>Commonwealth of PA</Company>
  <LinksUpToDate>false</LinksUpToDate>
  <CharactersWithSpaces>3162</CharactersWithSpaces>
  <SharedDoc>false</SharedDoc>
  <HLinks>
    <vt:vector size="6" baseType="variant">
      <vt:variant>
        <vt:i4>2621488</vt:i4>
      </vt:variant>
      <vt:variant>
        <vt:i4>718</vt:i4>
      </vt:variant>
      <vt:variant>
        <vt:i4>0</vt:i4>
      </vt:variant>
      <vt:variant>
        <vt:i4>5</vt:i4>
      </vt:variant>
      <vt:variant>
        <vt:lpwstr>http://cfpub.epa.gov/surf/state.cfm?statepostal=PA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MS4 Stream Restoration Eligibility Checklist</dc:title>
  <dc:creator>Sean Furjanic</dc:creator>
  <cp:lastModifiedBy>Furjanic, Sean</cp:lastModifiedBy>
  <cp:revision>5</cp:revision>
  <cp:lastPrinted>2021-02-04T14:31:00Z</cp:lastPrinted>
  <dcterms:created xsi:type="dcterms:W3CDTF">2021-02-04T14:31:00Z</dcterms:created>
  <dcterms:modified xsi:type="dcterms:W3CDTF">2021-02-04T15:40:00Z</dcterms:modified>
</cp:coreProperties>
</file>