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1"/>
        <w:tblpPr w:leftFromText="180" w:rightFromText="180" w:vertAnchor="text" w:tblpX="-275" w:tblpY="1"/>
        <w:tblOverlap w:val="never"/>
        <w:tblW w:w="232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338"/>
        <w:gridCol w:w="1223"/>
        <w:gridCol w:w="1927"/>
        <w:gridCol w:w="1440"/>
        <w:gridCol w:w="1440"/>
        <w:gridCol w:w="1350"/>
        <w:gridCol w:w="2070"/>
        <w:gridCol w:w="1440"/>
        <w:gridCol w:w="1260"/>
        <w:gridCol w:w="1260"/>
        <w:gridCol w:w="1260"/>
        <w:gridCol w:w="1260"/>
        <w:gridCol w:w="1440"/>
        <w:gridCol w:w="1350"/>
        <w:gridCol w:w="1710"/>
        <w:gridCol w:w="1800"/>
      </w:tblGrid>
      <w:tr w:rsidR="00110B1B" w:rsidRPr="000E0E35" w14:paraId="10E83CA5" w14:textId="27B39564" w:rsidTr="005F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gridSpan w:val="2"/>
          </w:tcPr>
          <w:p w14:paraId="10E83CA2" w14:textId="77777777" w:rsidR="00110B1B" w:rsidRPr="000E0E35" w:rsidRDefault="00110B1B" w:rsidP="000E0E35">
            <w:pPr>
              <w:spacing w:line="276" w:lineRule="auto"/>
              <w:ind w:right="-5145"/>
              <w:rPr>
                <w:sz w:val="28"/>
                <w:szCs w:val="28"/>
              </w:rPr>
            </w:pPr>
          </w:p>
        </w:tc>
        <w:tc>
          <w:tcPr>
            <w:tcW w:w="20430" w:type="dxa"/>
            <w:gridSpan w:val="14"/>
          </w:tcPr>
          <w:p w14:paraId="10E83CA3" w14:textId="77777777" w:rsidR="00110B1B" w:rsidRPr="000E0E35" w:rsidRDefault="00110B1B" w:rsidP="000E0E35">
            <w:pPr>
              <w:spacing w:line="276" w:lineRule="auto"/>
              <w:ind w:right="-5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0E0E35">
              <w:rPr>
                <w:bCs w:val="0"/>
                <w:color w:val="auto"/>
                <w:sz w:val="28"/>
                <w:szCs w:val="28"/>
              </w:rPr>
              <w:t>Phase 3 Watershed Implementation Plan (WIP) Planning and Progress Template</w:t>
            </w:r>
          </w:p>
          <w:p w14:paraId="10E83CA4" w14:textId="77777777" w:rsidR="00110B1B" w:rsidRPr="000E0E35" w:rsidRDefault="00110B1B" w:rsidP="000E0E3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F76D4DA" w14:textId="77777777" w:rsidR="00110B1B" w:rsidRPr="000E0E35" w:rsidRDefault="00110B1B" w:rsidP="000E0E35">
            <w:pPr>
              <w:spacing w:line="276" w:lineRule="auto"/>
              <w:ind w:right="-5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0B1B" w:rsidRPr="000E0E35" w14:paraId="10E83CA8" w14:textId="0A832AA7" w:rsidTr="005F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gridSpan w:val="2"/>
            <w:tcBorders>
              <w:bottom w:val="single" w:sz="8" w:space="0" w:color="5B9BD5" w:themeColor="accent5"/>
            </w:tcBorders>
            <w:shd w:val="clear" w:color="auto" w:fill="9CC2E5" w:themeFill="accent5" w:themeFillTint="99"/>
          </w:tcPr>
          <w:p w14:paraId="10E83CA6" w14:textId="77777777" w:rsidR="00110B1B" w:rsidRPr="000E0E35" w:rsidRDefault="00110B1B" w:rsidP="000E0E35">
            <w:pPr>
              <w:pStyle w:val="NoSpacing"/>
              <w:jc w:val="center"/>
              <w:rPr>
                <w:color w:val="00B050"/>
                <w:u w:val="single"/>
              </w:rPr>
            </w:pPr>
          </w:p>
        </w:tc>
        <w:tc>
          <w:tcPr>
            <w:tcW w:w="20430" w:type="dxa"/>
            <w:gridSpan w:val="14"/>
            <w:tcBorders>
              <w:bottom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0E83CA7" w14:textId="77777777" w:rsidR="00110B1B" w:rsidRPr="000E0E35" w:rsidRDefault="00110B1B" w:rsidP="000E0E35">
            <w:pPr>
              <w:pStyle w:val="NoSpacing"/>
              <w:ind w:lef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00B050"/>
                <w:u w:val="single"/>
              </w:rPr>
              <w:t>Green</w:t>
            </w:r>
            <w:r w:rsidRPr="000E0E35">
              <w:rPr>
                <w:color w:val="auto"/>
              </w:rPr>
              <w:t xml:space="preserve"> - action has been completed or is moving forward as planned      </w:t>
            </w:r>
            <w:r w:rsidRPr="000E0E35">
              <w:rPr>
                <w:color w:val="FFFF00"/>
                <w:u w:val="single"/>
              </w:rPr>
              <w:t>Yellow</w:t>
            </w:r>
            <w:r w:rsidRPr="000E0E35">
              <w:rPr>
                <w:color w:val="FFFF00"/>
              </w:rPr>
              <w:t xml:space="preserve"> </w:t>
            </w:r>
            <w:r w:rsidRPr="000E0E35">
              <w:rPr>
                <w:color w:val="auto"/>
              </w:rPr>
              <w:t xml:space="preserve">- action has encountered minor obstacles     </w:t>
            </w:r>
            <w:r w:rsidRPr="000E0E35">
              <w:rPr>
                <w:color w:val="FF0000"/>
              </w:rPr>
              <w:t xml:space="preserve"> </w:t>
            </w:r>
            <w:r w:rsidRPr="000E0E35">
              <w:rPr>
                <w:color w:val="FF0000"/>
                <w:u w:val="single"/>
              </w:rPr>
              <w:t>Red</w:t>
            </w:r>
            <w:r w:rsidRPr="000E0E35">
              <w:rPr>
                <w:color w:val="FF0000"/>
              </w:rPr>
              <w:t xml:space="preserve"> </w:t>
            </w:r>
            <w:r w:rsidRPr="000E0E35">
              <w:rPr>
                <w:color w:val="auto"/>
              </w:rPr>
              <w:t>- action has not been taken or has encountered a serious barrier</w:t>
            </w:r>
          </w:p>
        </w:tc>
        <w:tc>
          <w:tcPr>
            <w:tcW w:w="1800" w:type="dxa"/>
            <w:tcBorders>
              <w:bottom w:val="single" w:sz="8" w:space="0" w:color="5B9BD5" w:themeColor="accent5"/>
            </w:tcBorders>
            <w:shd w:val="clear" w:color="auto" w:fill="9CC2E5" w:themeFill="accent5" w:themeFillTint="99"/>
          </w:tcPr>
          <w:p w14:paraId="6507F6AC" w14:textId="77777777" w:rsidR="00110B1B" w:rsidRPr="000E0E35" w:rsidRDefault="00110B1B" w:rsidP="000E0E35">
            <w:pPr>
              <w:pStyle w:val="NoSpacing"/>
              <w:ind w:lef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u w:val="single"/>
              </w:rPr>
            </w:pPr>
          </w:p>
        </w:tc>
      </w:tr>
      <w:tr w:rsidR="00B6058A" w:rsidRPr="000E0E35" w14:paraId="10E83CB2" w14:textId="2A0E3186" w:rsidTr="005F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8" w:space="0" w:color="5B9BD5" w:themeColor="accent5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9" w14:textId="77777777" w:rsidR="00110B1B" w:rsidRPr="000E0E35" w:rsidRDefault="00110B1B" w:rsidP="00B9120F">
            <w:pPr>
              <w:spacing w:line="276" w:lineRule="auto"/>
              <w:jc w:val="center"/>
              <w:rPr>
                <w:color w:val="auto"/>
                <w:szCs w:val="24"/>
              </w:rPr>
            </w:pPr>
            <w:bookmarkStart w:id="0" w:name="_Management_Approach_1:"/>
            <w:bookmarkEnd w:id="0"/>
            <w:r w:rsidRPr="000E0E35">
              <w:rPr>
                <w:color w:val="auto"/>
                <w:szCs w:val="24"/>
              </w:rPr>
              <w:t>Action #</w:t>
            </w:r>
          </w:p>
        </w:tc>
        <w:tc>
          <w:tcPr>
            <w:tcW w:w="1561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A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0E0E35">
              <w:rPr>
                <w:color w:val="auto"/>
                <w:szCs w:val="24"/>
              </w:rPr>
              <w:t>Description</w:t>
            </w:r>
          </w:p>
        </w:tc>
        <w:tc>
          <w:tcPr>
            <w:tcW w:w="1927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B" w14:textId="77777777" w:rsidR="00110B1B" w:rsidRPr="000E0E35" w:rsidRDefault="00110B1B" w:rsidP="00B9120F">
            <w:pPr>
              <w:spacing w:line="276" w:lineRule="auto"/>
              <w:ind w:left="-1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0E0E35">
              <w:rPr>
                <w:color w:val="auto"/>
                <w:szCs w:val="24"/>
              </w:rPr>
              <w:t>Performance Target(s)</w:t>
            </w: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C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  <w:szCs w:val="24"/>
              </w:rPr>
              <w:t>Responsible Party(</w:t>
            </w:r>
            <w:proofErr w:type="spellStart"/>
            <w:r w:rsidRPr="000E0E35">
              <w:rPr>
                <w:color w:val="auto"/>
                <w:szCs w:val="24"/>
              </w:rPr>
              <w:t>ies</w:t>
            </w:r>
            <w:proofErr w:type="spellEnd"/>
            <w:r w:rsidRPr="000E0E35">
              <w:rPr>
                <w:color w:val="auto"/>
                <w:szCs w:val="24"/>
              </w:rPr>
              <w:t>) and Partnerships</w:t>
            </w: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D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  <w:szCs w:val="24"/>
              </w:rPr>
              <w:t>Geographic Location</w:t>
            </w:r>
          </w:p>
        </w:tc>
        <w:tc>
          <w:tcPr>
            <w:tcW w:w="135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10E83CAE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E0E35">
              <w:rPr>
                <w:color w:val="auto"/>
              </w:rPr>
              <w:t>Expected Timeline</w:t>
            </w:r>
          </w:p>
        </w:tc>
        <w:tc>
          <w:tcPr>
            <w:tcW w:w="207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AF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Potential Implementation Challenges or Recommendations</w:t>
            </w:r>
          </w:p>
        </w:tc>
        <w:tc>
          <w:tcPr>
            <w:tcW w:w="5220" w:type="dxa"/>
            <w:gridSpan w:val="4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E83CB0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E35">
              <w:rPr>
                <w:color w:val="auto"/>
              </w:rPr>
              <w:t xml:space="preserve">Resources </w:t>
            </w:r>
            <w:r w:rsidRPr="000E0E35">
              <w:rPr>
                <w:color w:val="auto"/>
                <w:u w:val="single"/>
              </w:rPr>
              <w:t>Available</w:t>
            </w:r>
          </w:p>
        </w:tc>
        <w:tc>
          <w:tcPr>
            <w:tcW w:w="5760" w:type="dxa"/>
            <w:gridSpan w:val="4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E83CB1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0E35">
              <w:rPr>
                <w:color w:val="auto"/>
              </w:rPr>
              <w:t xml:space="preserve">Resources </w:t>
            </w:r>
            <w:r w:rsidRPr="000E0E35">
              <w:rPr>
                <w:color w:val="auto"/>
                <w:u w:val="single"/>
              </w:rPr>
              <w:t>Needed</w:t>
            </w:r>
          </w:p>
        </w:tc>
        <w:tc>
          <w:tcPr>
            <w:tcW w:w="180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7D8EA20A" w14:textId="360EDF6B" w:rsidR="00110B1B" w:rsidRPr="00B300DE" w:rsidRDefault="00B300DE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Review Checklist Comments</w:t>
            </w:r>
          </w:p>
        </w:tc>
      </w:tr>
      <w:tr w:rsidR="00B6058A" w:rsidRPr="000E0E35" w14:paraId="10E83CC2" w14:textId="35C10800" w:rsidTr="005F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8" w:space="0" w:color="5B9BD5" w:themeColor="accent5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3" w14:textId="77777777" w:rsidR="00110B1B" w:rsidRPr="000E0E35" w:rsidRDefault="00110B1B" w:rsidP="00B9120F">
            <w:pPr>
              <w:spacing w:line="276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4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927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5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6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7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10E83CB8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9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A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Technical</w:t>
            </w:r>
          </w:p>
        </w:tc>
        <w:tc>
          <w:tcPr>
            <w:tcW w:w="126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B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Source</w:t>
            </w:r>
          </w:p>
        </w:tc>
        <w:tc>
          <w:tcPr>
            <w:tcW w:w="126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C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Financial</w:t>
            </w:r>
          </w:p>
        </w:tc>
        <w:tc>
          <w:tcPr>
            <w:tcW w:w="126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D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Source</w:t>
            </w:r>
          </w:p>
        </w:tc>
        <w:tc>
          <w:tcPr>
            <w:tcW w:w="126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10E83CBE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Technical</w:t>
            </w:r>
          </w:p>
        </w:tc>
        <w:tc>
          <w:tcPr>
            <w:tcW w:w="1440" w:type="dxa"/>
            <w:tcBorders>
              <w:top w:val="single" w:sz="8" w:space="0" w:color="5B9BD5" w:themeColor="accent5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0E83CBF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Suggested Source</w:t>
            </w:r>
          </w:p>
        </w:tc>
        <w:tc>
          <w:tcPr>
            <w:tcW w:w="135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10E83CC0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E35">
              <w:rPr>
                <w:color w:val="auto"/>
              </w:rPr>
              <w:t>Financial</w:t>
            </w:r>
          </w:p>
        </w:tc>
        <w:tc>
          <w:tcPr>
            <w:tcW w:w="171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10E83CC1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E35">
              <w:rPr>
                <w:color w:val="auto"/>
              </w:rPr>
              <w:t>Suggested Source</w:t>
            </w:r>
          </w:p>
        </w:tc>
        <w:tc>
          <w:tcPr>
            <w:tcW w:w="1800" w:type="dxa"/>
            <w:tcBorders>
              <w:top w:val="single" w:sz="8" w:space="0" w:color="5B9BD5" w:themeColor="accent5"/>
              <w:left w:val="single" w:sz="4" w:space="0" w:color="9CC2E5" w:themeColor="accent5" w:themeTint="99"/>
            </w:tcBorders>
            <w:shd w:val="clear" w:color="auto" w:fill="FFFFFF" w:themeFill="background1"/>
          </w:tcPr>
          <w:p w14:paraId="495CB39A" w14:textId="77777777" w:rsidR="00110B1B" w:rsidRPr="000E0E35" w:rsidRDefault="00110B1B" w:rsidP="00B9120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B1B" w:rsidRPr="000E0E35" w14:paraId="10E83CC4" w14:textId="21FE7647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5" w:type="dxa"/>
            <w:gridSpan w:val="16"/>
            <w:tcBorders>
              <w:top w:val="single" w:sz="8" w:space="0" w:color="5B9BD5" w:themeColor="accent5"/>
            </w:tcBorders>
          </w:tcPr>
          <w:p w14:paraId="10E83CC3" w14:textId="77777777" w:rsidR="00110B1B" w:rsidRPr="000E0E35" w:rsidRDefault="00110B1B" w:rsidP="0046674D">
            <w:pPr>
              <w:pStyle w:val="Heading1"/>
              <w:spacing w:before="0"/>
              <w:jc w:val="both"/>
              <w:outlineLvl w:val="0"/>
            </w:pPr>
            <w:r w:rsidRPr="000E0E35">
              <w:t>Priority Initiative 1:</w:t>
            </w:r>
          </w:p>
        </w:tc>
        <w:tc>
          <w:tcPr>
            <w:tcW w:w="1800" w:type="dxa"/>
            <w:tcBorders>
              <w:top w:val="single" w:sz="8" w:space="0" w:color="5B9BD5" w:themeColor="accent5"/>
            </w:tcBorders>
          </w:tcPr>
          <w:p w14:paraId="3A0C381E" w14:textId="77777777" w:rsidR="00110B1B" w:rsidRPr="000E0E35" w:rsidRDefault="00110B1B" w:rsidP="0046674D">
            <w:pPr>
              <w:pStyle w:val="Heading1"/>
              <w:spacing w:before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CD4" w14:textId="233B15A8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5" w14:textId="77777777" w:rsidR="00110B1B" w:rsidRPr="000E0E35" w:rsidRDefault="00110B1B" w:rsidP="004C6181">
            <w:pPr>
              <w:spacing w:line="276" w:lineRule="auto"/>
              <w:jc w:val="center"/>
            </w:pPr>
            <w:r w:rsidRPr="000E0E35">
              <w:t>1.1</w:t>
            </w:r>
            <w:r>
              <w:t xml:space="preserve">  </w:t>
            </w:r>
          </w:p>
        </w:tc>
        <w:tc>
          <w:tcPr>
            <w:tcW w:w="1561" w:type="dxa"/>
            <w:gridSpan w:val="2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6" w14:textId="77777777" w:rsidR="00110B1B" w:rsidRPr="000E0E35" w:rsidRDefault="00110B1B" w:rsidP="000E0E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7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8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9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A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B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C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D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E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CF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D0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D1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D2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10E83CD3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single" w:sz="8" w:space="0" w:color="5B9BD5" w:themeColor="accent5"/>
            </w:tcBorders>
            <w:shd w:val="clear" w:color="auto" w:fill="FFFFFF" w:themeFill="background1"/>
          </w:tcPr>
          <w:p w14:paraId="2CBA9E0E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CE4" w14:textId="29B8B065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</w:tcPr>
          <w:p w14:paraId="10E83CD5" w14:textId="77777777" w:rsidR="00110B1B" w:rsidRPr="000E0E35" w:rsidRDefault="00110B1B" w:rsidP="004C6181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CD6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CD7" w14:textId="77777777" w:rsidR="00110B1B" w:rsidRPr="000E0E35" w:rsidRDefault="00110B1B" w:rsidP="000E0E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D8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D9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CDA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CDB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DC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DD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DE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DF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E0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E1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CE2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CE3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2D53DF7F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CF4" w14:textId="5FD496F9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</w:tcPr>
          <w:p w14:paraId="10E83CE5" w14:textId="77777777" w:rsidR="00110B1B" w:rsidRPr="000E0E35" w:rsidRDefault="00110B1B" w:rsidP="004C6181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CE6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CE7" w14:textId="77777777" w:rsidR="00110B1B" w:rsidRPr="000E0E35" w:rsidRDefault="00110B1B" w:rsidP="000E0E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E8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E9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CEA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CEB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EC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ED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EE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EF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F0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F1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CF2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CF3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9B0BF85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04" w14:textId="7F2903F0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</w:tcPr>
          <w:p w14:paraId="10E83CF5" w14:textId="77777777" w:rsidR="00110B1B" w:rsidRPr="000E0E35" w:rsidRDefault="00110B1B" w:rsidP="004C6181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CF6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CF7" w14:textId="77777777" w:rsidR="00110B1B" w:rsidRDefault="00110B1B" w:rsidP="000E0E3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F8" w14:textId="77777777" w:rsidR="00110B1B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F9" w14:textId="77777777" w:rsidR="00110B1B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CFA" w14:textId="77777777" w:rsidR="00110B1B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CFB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CFC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FD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FE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CFF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00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01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02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03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3891522" w14:textId="77777777" w:rsidR="00110B1B" w:rsidRPr="000E0E35" w:rsidRDefault="00110B1B" w:rsidP="000E0E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14" w14:textId="7E9F3FB0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05" w14:textId="77777777" w:rsidR="00110B1B" w:rsidRPr="000E0E35" w:rsidRDefault="00110B1B" w:rsidP="004C6181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06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07" w14:textId="77777777" w:rsidR="00110B1B" w:rsidRPr="000E0E35" w:rsidRDefault="00110B1B" w:rsidP="000E0E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08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09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0A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0B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0C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0D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0E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0F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10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11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12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13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3E5B51C0" w14:textId="77777777" w:rsidR="00110B1B" w:rsidRPr="000E0E35" w:rsidRDefault="00110B1B" w:rsidP="000E0E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24" w14:textId="40C396A0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15" w14:textId="77777777" w:rsidR="00110B1B" w:rsidRPr="000E0E35" w:rsidRDefault="00110B1B" w:rsidP="00FF3D4A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16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17" w14:textId="77777777" w:rsidR="00110B1B" w:rsidRPr="000E0E35" w:rsidRDefault="00110B1B" w:rsidP="00FF3D4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18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19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1A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1B" w14:textId="77777777" w:rsidR="00110B1B" w:rsidRPr="00C97D0D" w:rsidRDefault="00110B1B" w:rsidP="00FF3D4A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1C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1D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1E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1F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20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21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22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23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2A764886" w14:textId="77777777" w:rsidR="00110B1B" w:rsidRPr="000E0E35" w:rsidRDefault="00110B1B" w:rsidP="00FF3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34" w14:textId="1D8B53E1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25" w14:textId="77777777" w:rsidR="00110B1B" w:rsidRPr="000E0E35" w:rsidRDefault="00110B1B" w:rsidP="00FF3D4A">
            <w:pPr>
              <w:spacing w:line="276" w:lineRule="auto"/>
              <w:jc w:val="center"/>
            </w:pPr>
            <w:r>
              <w:t xml:space="preserve">1.4 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26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27" w14:textId="77777777" w:rsidR="00110B1B" w:rsidRPr="000E0E35" w:rsidRDefault="00110B1B" w:rsidP="00FF3D4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28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29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2A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2B" w14:textId="77777777" w:rsidR="00110B1B" w:rsidRPr="00C97D0D" w:rsidRDefault="00110B1B" w:rsidP="00FF3D4A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2C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2D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2E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2F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30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31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32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33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051D99DC" w14:textId="77777777" w:rsidR="00110B1B" w:rsidRPr="000E0E35" w:rsidRDefault="00110B1B" w:rsidP="00FF3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44" w14:textId="71B9035B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35" w14:textId="77777777" w:rsidR="00110B1B" w:rsidRPr="000E0E35" w:rsidRDefault="00110B1B" w:rsidP="000859CE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36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37" w14:textId="77777777" w:rsidR="00110B1B" w:rsidRPr="000E0E35" w:rsidRDefault="00110B1B" w:rsidP="000859C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38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39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3A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3B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3C" w14:textId="77777777" w:rsidR="00110B1B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3D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3E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3F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40" w14:textId="77777777" w:rsidR="00110B1B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41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42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43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1C29E3C" w14:textId="77777777" w:rsidR="00110B1B" w:rsidRPr="000E0E35" w:rsidRDefault="00110B1B" w:rsidP="000859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54" w14:textId="268174F8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45" w14:textId="77777777" w:rsidR="00110B1B" w:rsidRDefault="00110B1B" w:rsidP="000E275B">
            <w:pPr>
              <w:spacing w:line="276" w:lineRule="auto"/>
              <w:jc w:val="center"/>
            </w:pPr>
            <w:r>
              <w:t xml:space="preserve">1.5 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46" w14:textId="77777777" w:rsidR="00110B1B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47" w14:textId="77777777" w:rsidR="00110B1B" w:rsidRDefault="00110B1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48" w14:textId="77777777" w:rsidR="00110B1B" w:rsidRDefault="00110B1B" w:rsidP="000E2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49" w14:textId="77777777" w:rsidR="00110B1B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4A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4B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4C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4D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4E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4F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5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51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52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53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4F711797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64" w14:textId="56F72236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55" w14:textId="77777777" w:rsidR="00110B1B" w:rsidRDefault="00110B1B" w:rsidP="000E275B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56" w14:textId="77777777" w:rsidR="00110B1B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57" w14:textId="77777777" w:rsidR="00110B1B" w:rsidRDefault="00110B1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58" w14:textId="77777777" w:rsidR="00110B1B" w:rsidRDefault="00110B1B" w:rsidP="000E2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59" w14:textId="77777777" w:rsidR="00110B1B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5A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5B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5C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5D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5E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5F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60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61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62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63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1E84F6D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74" w14:textId="16E5B7A2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65" w14:textId="77777777" w:rsidR="00110B1B" w:rsidRPr="000E0E35" w:rsidRDefault="00110B1B" w:rsidP="00B9120F">
            <w:pPr>
              <w:spacing w:line="276" w:lineRule="auto"/>
              <w:jc w:val="center"/>
            </w:pPr>
            <w:r>
              <w:t>1.6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66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67" w14:textId="77777777" w:rsidR="00110B1B" w:rsidRPr="000E0E35" w:rsidRDefault="00110B1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68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69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6A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6B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6C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6D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6E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6F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7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71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72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73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05C292C7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84" w14:textId="130645EE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75" w14:textId="77777777" w:rsidR="00110B1B" w:rsidRPr="000E0E35" w:rsidRDefault="00110B1B" w:rsidP="00B9120F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76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77" w14:textId="77777777" w:rsidR="00110B1B" w:rsidRPr="000E0E35" w:rsidRDefault="00110B1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78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79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7A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7B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7C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7D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7E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7F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80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81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82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83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2B5844A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94" w14:textId="2E2C0FF3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85" w14:textId="77777777" w:rsidR="00110B1B" w:rsidRPr="000E0E35" w:rsidRDefault="00110B1B" w:rsidP="00B9120F">
            <w:pPr>
              <w:spacing w:line="276" w:lineRule="auto"/>
              <w:jc w:val="center"/>
            </w:pPr>
            <w:r>
              <w:t>1.7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86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87" w14:textId="77777777" w:rsidR="00110B1B" w:rsidRDefault="00110B1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88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89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8A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8B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8C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8D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8E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8F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9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91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92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93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B6C9EB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A4" w14:textId="00E81D17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95" w14:textId="77777777" w:rsidR="00110B1B" w:rsidRPr="000E0E35" w:rsidRDefault="00110B1B" w:rsidP="00B9120F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96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97" w14:textId="77777777" w:rsidR="00110B1B" w:rsidRPr="000E0E35" w:rsidRDefault="00110B1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98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99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9A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9B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9C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9D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9E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9F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A0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A1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A2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A3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3B09DE5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B4" w14:textId="7F1F0C25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A5" w14:textId="77777777" w:rsidR="00110B1B" w:rsidRDefault="00110B1B" w:rsidP="00B9120F">
            <w:pPr>
              <w:spacing w:line="276" w:lineRule="auto"/>
              <w:jc w:val="center"/>
            </w:pPr>
            <w:r>
              <w:t>1.8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A6" w14:textId="77777777" w:rsidR="00110B1B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A7" w14:textId="77777777" w:rsidR="00110B1B" w:rsidRDefault="00110B1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A8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A9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AA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AB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AC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AD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AE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AF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B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B1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B2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B3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521E578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C4" w14:textId="72B667B9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B5" w14:textId="77777777" w:rsidR="00110B1B" w:rsidRDefault="00110B1B" w:rsidP="00B9120F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B6" w14:textId="77777777" w:rsidR="00110B1B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B7" w14:textId="77777777" w:rsidR="00110B1B" w:rsidRDefault="00110B1B" w:rsidP="000E275B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B8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B9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BA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BB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BC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BD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BE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BF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C0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C1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C2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C3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5AB60A1C" w14:textId="77777777" w:rsidR="00110B1B" w:rsidRPr="000E0E35" w:rsidRDefault="00110B1B" w:rsidP="000E27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58A" w:rsidRPr="000E0E35" w14:paraId="10E83DD4" w14:textId="5117027B" w:rsidTr="005F578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C5" w14:textId="77777777" w:rsidR="00110B1B" w:rsidRDefault="00110B1B" w:rsidP="00B9120F">
            <w:pPr>
              <w:spacing w:line="276" w:lineRule="auto"/>
              <w:jc w:val="center"/>
            </w:pPr>
            <w:r>
              <w:t>1.9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C6" w14:textId="77777777" w:rsidR="00110B1B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C7" w14:textId="77777777" w:rsidR="00110B1B" w:rsidRDefault="00110B1B" w:rsidP="000E275B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C8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C9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CA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CB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CC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CD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CE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CF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D0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D1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D2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D3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AC6FCE6" w14:textId="77777777" w:rsidR="00110B1B" w:rsidRPr="000E0E35" w:rsidRDefault="00110B1B" w:rsidP="000E27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58A" w:rsidRPr="000E0E35" w14:paraId="10E83DE4" w14:textId="1B2258E2" w:rsidTr="005F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FFFFFF" w:themeFill="background1"/>
            <w:vAlign w:val="center"/>
          </w:tcPr>
          <w:p w14:paraId="10E83DD5" w14:textId="77777777" w:rsidR="00110B1B" w:rsidRDefault="00110B1B" w:rsidP="00B9120F">
            <w:pPr>
              <w:spacing w:line="276" w:lineRule="auto"/>
              <w:jc w:val="center"/>
            </w:pP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0E83DD6" w14:textId="77777777" w:rsidR="00110B1B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7" w:type="dxa"/>
            <w:shd w:val="clear" w:color="auto" w:fill="FFFFFF" w:themeFill="background1"/>
          </w:tcPr>
          <w:p w14:paraId="10E83DD7" w14:textId="77777777" w:rsidR="00110B1B" w:rsidRDefault="00110B1B" w:rsidP="00EF6806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D8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D9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DA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shd w:val="clear" w:color="auto" w:fill="FFFFFF" w:themeFill="background1"/>
          </w:tcPr>
          <w:p w14:paraId="10E83DDB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DC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DD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DE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DF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FFFFFF" w:themeFill="background1"/>
          </w:tcPr>
          <w:p w14:paraId="10E83DE0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shd w:val="clear" w:color="auto" w:fill="FFFFFF" w:themeFill="background1"/>
          </w:tcPr>
          <w:p w14:paraId="10E83DE1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FFFFFF" w:themeFill="background1"/>
          </w:tcPr>
          <w:p w14:paraId="10E83DE2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14:paraId="10E83DE3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0FB89951" w14:textId="77777777" w:rsidR="00110B1B" w:rsidRPr="000E0E35" w:rsidRDefault="00110B1B" w:rsidP="00EF680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E83DE5" w14:textId="77777777" w:rsidR="00633D61" w:rsidRDefault="00633D61" w:rsidP="000E0E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0E83DE7" w14:textId="77777777" w:rsidR="00364980" w:rsidRPr="00364980" w:rsidRDefault="00364980" w:rsidP="00364980">
      <w:pPr>
        <w:spacing w:line="276" w:lineRule="auto"/>
        <w:ind w:right="-5145"/>
        <w:rPr>
          <w:b/>
          <w:sz w:val="28"/>
          <w:szCs w:val="28"/>
        </w:rPr>
      </w:pPr>
      <w:r w:rsidRPr="00364980">
        <w:rPr>
          <w:b/>
          <w:sz w:val="28"/>
          <w:szCs w:val="28"/>
        </w:rPr>
        <w:t>Phase 3 Watershed Implementation Plan (WIP) Planning and Progress Template</w:t>
      </w:r>
    </w:p>
    <w:p w14:paraId="10E83DE8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b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 xml:space="preserve">Each county-based local area will use this template to identify: </w:t>
      </w:r>
    </w:p>
    <w:p w14:paraId="10E83DE9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 xml:space="preserve">1. Inputs – </w:t>
      </w:r>
      <w:r w:rsidR="00AD7931">
        <w:rPr>
          <w:rFonts w:ascii="Calibri" w:eastAsia="Calibri" w:hAnsi="Calibri" w:cs="Calibri"/>
          <w:color w:val="000000"/>
        </w:rPr>
        <w:t>These are both existing and needed resources, public and private, to implement the identified priority initiative.  These include both technical and financial resources, such as personnel, supplies, equipment and funding.</w:t>
      </w:r>
    </w:p>
    <w:p w14:paraId="10E83DEA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>2. Process – what is each partn</w:t>
      </w:r>
      <w:r w:rsidR="00AD7931">
        <w:rPr>
          <w:rFonts w:ascii="Calibri" w:eastAsia="Calibri" w:hAnsi="Calibri" w:cs="Calibri"/>
          <w:color w:val="000000"/>
        </w:rPr>
        <w:t>er able to do where and by when.  These are the action items listed under each priority initiative.</w:t>
      </w:r>
    </w:p>
    <w:p w14:paraId="10E83DEB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 xml:space="preserve">3. Outputs and outcomes – both short and long-term. These are the </w:t>
      </w:r>
      <w:r w:rsidR="001A7581">
        <w:rPr>
          <w:rFonts w:ascii="Calibri" w:eastAsia="Calibri" w:hAnsi="Calibri" w:cs="Calibri"/>
          <w:color w:val="000000"/>
        </w:rPr>
        <w:t>priority initiatives identified by each county.   The performance targets</w:t>
      </w:r>
      <w:r w:rsidRPr="00A965FD">
        <w:rPr>
          <w:rFonts w:ascii="Calibri" w:eastAsia="Calibri" w:hAnsi="Calibri" w:cs="Calibri"/>
          <w:color w:val="000000"/>
        </w:rPr>
        <w:t xml:space="preserve"> are the intermediate indicators that will measure progress. </w:t>
      </w:r>
    </w:p>
    <w:p w14:paraId="10E83DEC" w14:textId="77777777" w:rsidR="00633D61" w:rsidRPr="00A965FD" w:rsidRDefault="00633D61" w:rsidP="00364980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color w:val="000000"/>
        </w:rPr>
        <w:t>4. Implementation challenges – any potential issues or roadblocks to implementation that could impede outputs and outcomes</w:t>
      </w:r>
      <w:r w:rsidR="00E96A28">
        <w:rPr>
          <w:rFonts w:ascii="Calibri" w:eastAsia="Calibri" w:hAnsi="Calibri" w:cs="Calibri"/>
          <w:color w:val="000000"/>
        </w:rPr>
        <w:t>.</w:t>
      </w:r>
    </w:p>
    <w:p w14:paraId="10E83DED" w14:textId="77777777" w:rsidR="00364980" w:rsidRDefault="00364980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0E83DEE" w14:textId="77777777" w:rsidR="00E96A28" w:rsidRPr="00E96A28" w:rsidRDefault="00E96A28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E96A28">
        <w:rPr>
          <w:rFonts w:ascii="Calibri" w:eastAsia="Calibri" w:hAnsi="Calibri" w:cs="Calibri"/>
          <w:b/>
          <w:color w:val="000000"/>
        </w:rPr>
        <w:t xml:space="preserve">Asterisk: </w:t>
      </w:r>
      <w:r w:rsidRPr="00E96A28">
        <w:rPr>
          <w:rFonts w:ascii="Calibri" w:eastAsia="Calibri" w:hAnsi="Calibri" w:cs="Calibri"/>
          <w:color w:val="000000"/>
        </w:rPr>
        <w:t xml:space="preserve">Place an asterisk next to the action number(s) for action items that appear in both the County Planning and Progress Template and the Programmatic Recommendations Template.  </w:t>
      </w:r>
    </w:p>
    <w:p w14:paraId="10E83DEF" w14:textId="77777777" w:rsidR="00E96A28" w:rsidRDefault="00E96A28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0E83DF0" w14:textId="77777777" w:rsidR="00633D61" w:rsidRPr="00A965FD" w:rsidRDefault="004226F0" w:rsidP="003649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 each Priority I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nitiative or </w:t>
      </w:r>
      <w:r w:rsidR="00364980">
        <w:rPr>
          <w:rFonts w:ascii="Calibri" w:eastAsia="Calibri" w:hAnsi="Calibri" w:cs="Calibri"/>
          <w:b/>
          <w:color w:val="000000"/>
        </w:rPr>
        <w:t>P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rogram </w:t>
      </w:r>
      <w:r w:rsidR="00364980">
        <w:rPr>
          <w:rFonts w:ascii="Calibri" w:eastAsia="Calibri" w:hAnsi="Calibri" w:cs="Calibri"/>
          <w:b/>
          <w:color w:val="000000"/>
        </w:rPr>
        <w:t>E</w:t>
      </w:r>
      <w:r w:rsidR="00633D61" w:rsidRPr="00A965FD">
        <w:rPr>
          <w:rFonts w:ascii="Calibri" w:eastAsia="Calibri" w:hAnsi="Calibri" w:cs="Calibri"/>
          <w:b/>
          <w:color w:val="000000"/>
        </w:rPr>
        <w:t xml:space="preserve">lement: </w:t>
      </w:r>
      <w:r w:rsidR="00364980">
        <w:rPr>
          <w:rFonts w:ascii="Calibri" w:eastAsia="Calibri" w:hAnsi="Calibri" w:cs="Calibri"/>
          <w:b/>
          <w:color w:val="000000"/>
        </w:rPr>
        <w:t xml:space="preserve"> </w:t>
      </w:r>
      <w:r w:rsidR="00633D61" w:rsidRPr="00A965FD">
        <w:rPr>
          <w:rFonts w:ascii="Calibri" w:eastAsia="Calibri" w:hAnsi="Calibri" w:cs="Calibri"/>
          <w:color w:val="000000"/>
        </w:rPr>
        <w:t>Use the fields</w:t>
      </w:r>
      <w:r w:rsidR="00364980">
        <w:rPr>
          <w:rFonts w:ascii="Calibri" w:eastAsia="Calibri" w:hAnsi="Calibri" w:cs="Calibri"/>
          <w:color w:val="000000"/>
        </w:rPr>
        <w:t>,</w:t>
      </w:r>
      <w:r w:rsidR="00633D61" w:rsidRPr="00A965FD">
        <w:rPr>
          <w:rFonts w:ascii="Calibri" w:eastAsia="Calibri" w:hAnsi="Calibri" w:cs="Calibri"/>
          <w:color w:val="000000"/>
        </w:rPr>
        <w:t xml:space="preserve"> as defined</w:t>
      </w:r>
      <w:r w:rsidR="00364980">
        <w:rPr>
          <w:rFonts w:ascii="Calibri" w:eastAsia="Calibri" w:hAnsi="Calibri" w:cs="Calibri"/>
          <w:color w:val="000000"/>
        </w:rPr>
        <w:t xml:space="preserve"> below,</w:t>
      </w:r>
      <w:r w:rsidR="00633D61" w:rsidRPr="00A965FD">
        <w:rPr>
          <w:rFonts w:ascii="Calibri" w:eastAsia="Calibri" w:hAnsi="Calibri" w:cs="Calibri"/>
          <w:color w:val="000000"/>
        </w:rPr>
        <w:t xml:space="preserve"> to identify the inputs and the process that will be followed to achieve each priority initiative. This is the “who, what, where, when and how” of the plan:</w:t>
      </w:r>
    </w:p>
    <w:p w14:paraId="10E83DF1" w14:textId="77777777" w:rsidR="00633D61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10E83DF2" w14:textId="77777777" w:rsidR="00633D61" w:rsidRPr="00A965FD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Description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ED79EF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hat</w:t>
      </w:r>
      <w:r w:rsidR="00364980">
        <w:rPr>
          <w:rFonts w:ascii="Calibri" w:eastAsia="Calibri" w:hAnsi="Calibri" w:cs="Calibri"/>
          <w:color w:val="000000"/>
        </w:rPr>
        <w:t>.</w:t>
      </w:r>
      <w:r w:rsidR="00ED79EF">
        <w:rPr>
          <w:rFonts w:ascii="Calibri" w:eastAsia="Calibri" w:hAnsi="Calibri" w:cs="Calibri"/>
          <w:color w:val="000000"/>
        </w:rPr>
        <w:t xml:space="preserve"> </w:t>
      </w:r>
      <w:r w:rsidR="00364980">
        <w:rPr>
          <w:rFonts w:ascii="Calibri" w:eastAsia="Calibri" w:hAnsi="Calibri" w:cs="Calibri"/>
          <w:color w:val="000000"/>
        </w:rPr>
        <w:t>T</w:t>
      </w:r>
      <w:r w:rsidR="008D4342">
        <w:rPr>
          <w:rFonts w:ascii="Calibri" w:eastAsia="Calibri" w:hAnsi="Calibri" w:cs="Calibri"/>
          <w:color w:val="000000"/>
        </w:rPr>
        <w:t xml:space="preserve">his may include programs that address prevention, education, or as specific as planned BMP installations </w:t>
      </w:r>
      <w:r w:rsidR="00ED79EF">
        <w:rPr>
          <w:rFonts w:ascii="Calibri" w:eastAsia="Calibri" w:hAnsi="Calibri" w:cs="Calibri"/>
          <w:color w:val="000000"/>
        </w:rPr>
        <w:t>that will address the Priority Initiative</w:t>
      </w:r>
      <w:r w:rsidR="00C67A60">
        <w:rPr>
          <w:rFonts w:ascii="Calibri" w:eastAsia="Calibri" w:hAnsi="Calibri" w:cs="Calibri"/>
          <w:color w:val="000000"/>
        </w:rPr>
        <w:t xml:space="preserve">.  </w:t>
      </w:r>
      <w:r w:rsidR="000531B2">
        <w:rPr>
          <w:rFonts w:ascii="Calibri" w:eastAsia="Calibri" w:hAnsi="Calibri" w:cs="Calibri"/>
          <w:color w:val="000000"/>
        </w:rPr>
        <w:t xml:space="preserve">A programmatic </w:t>
      </w:r>
      <w:r w:rsidR="00BB736D">
        <w:rPr>
          <w:rFonts w:ascii="Calibri" w:eastAsia="Calibri" w:hAnsi="Calibri" w:cs="Calibri"/>
          <w:color w:val="000000"/>
        </w:rPr>
        <w:t xml:space="preserve">or policy </w:t>
      </w:r>
      <w:r w:rsidR="000531B2">
        <w:rPr>
          <w:rFonts w:ascii="Calibri" w:eastAsia="Calibri" w:hAnsi="Calibri" w:cs="Calibri"/>
          <w:color w:val="000000"/>
        </w:rPr>
        <w:t>effort will require some ability to quantify the anticipated benefit</w:t>
      </w:r>
      <w:r w:rsidR="008D4342">
        <w:rPr>
          <w:rFonts w:ascii="Calibri" w:eastAsia="Calibri" w:hAnsi="Calibri" w:cs="Calibri"/>
          <w:color w:val="000000"/>
        </w:rPr>
        <w:t>s</w:t>
      </w:r>
      <w:r w:rsidR="000531B2">
        <w:rPr>
          <w:rFonts w:ascii="Calibri" w:eastAsia="Calibri" w:hAnsi="Calibri" w:cs="Calibri"/>
          <w:color w:val="000000"/>
        </w:rPr>
        <w:t xml:space="preserve"> which will allow </w:t>
      </w:r>
      <w:r w:rsidR="00281F31">
        <w:rPr>
          <w:rFonts w:ascii="Calibri" w:eastAsia="Calibri" w:hAnsi="Calibri" w:cs="Calibri"/>
          <w:color w:val="000000"/>
        </w:rPr>
        <w:t xml:space="preserve">calculation of </w:t>
      </w:r>
      <w:r w:rsidR="000531B2">
        <w:rPr>
          <w:rFonts w:ascii="Calibri" w:eastAsia="Calibri" w:hAnsi="Calibri" w:cs="Calibri"/>
          <w:color w:val="000000"/>
        </w:rPr>
        <w:t xml:space="preserve">the </w:t>
      </w:r>
      <w:r w:rsidR="00281F31">
        <w:rPr>
          <w:rFonts w:ascii="Calibri" w:eastAsia="Calibri" w:hAnsi="Calibri" w:cs="Calibri"/>
          <w:color w:val="000000"/>
        </w:rPr>
        <w:t>associated nutrient reductions</w:t>
      </w:r>
      <w:r w:rsidR="00F65898">
        <w:rPr>
          <w:rFonts w:ascii="Calibri" w:eastAsia="Calibri" w:hAnsi="Calibri" w:cs="Calibri"/>
          <w:color w:val="000000"/>
        </w:rPr>
        <w:t>.</w:t>
      </w:r>
      <w:r w:rsidR="00281F31">
        <w:rPr>
          <w:rFonts w:ascii="Calibri" w:eastAsia="Calibri" w:hAnsi="Calibri" w:cs="Calibri"/>
          <w:color w:val="000000"/>
        </w:rPr>
        <w:t xml:space="preserve"> </w:t>
      </w:r>
    </w:p>
    <w:p w14:paraId="10E83DF3" w14:textId="77777777" w:rsidR="000531B2" w:rsidRDefault="000531B2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10E83DF4" w14:textId="77777777" w:rsidR="0023075A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lastRenderedPageBreak/>
        <w:t>Performance Target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ED79EF">
        <w:rPr>
          <w:rFonts w:ascii="Calibri" w:eastAsia="Calibri" w:hAnsi="Calibri" w:cs="Calibri"/>
          <w:color w:val="000000"/>
        </w:rPr>
        <w:t>H</w:t>
      </w:r>
      <w:r w:rsidRPr="00A965FD">
        <w:rPr>
          <w:rFonts w:ascii="Calibri" w:eastAsia="Calibri" w:hAnsi="Calibri" w:cs="Calibri"/>
          <w:color w:val="000000"/>
        </w:rPr>
        <w:t>ow</w:t>
      </w:r>
      <w:r w:rsidR="00364980">
        <w:rPr>
          <w:rFonts w:ascii="Calibri" w:eastAsia="Calibri" w:hAnsi="Calibri" w:cs="Calibri"/>
          <w:color w:val="000000"/>
        </w:rPr>
        <w:t>.</w:t>
      </w:r>
      <w:r w:rsidR="000531B2">
        <w:rPr>
          <w:rFonts w:ascii="Calibri" w:eastAsia="Calibri" w:hAnsi="Calibri" w:cs="Calibri"/>
          <w:color w:val="000000"/>
        </w:rPr>
        <w:t xml:space="preserve"> </w:t>
      </w:r>
      <w:r w:rsidR="00364980">
        <w:rPr>
          <w:rFonts w:ascii="Calibri" w:eastAsia="Calibri" w:hAnsi="Calibri" w:cs="Calibri"/>
          <w:color w:val="000000"/>
        </w:rPr>
        <w:t>T</w:t>
      </w:r>
      <w:r w:rsidR="00281F31">
        <w:rPr>
          <w:rFonts w:ascii="Calibri" w:eastAsia="Calibri" w:hAnsi="Calibri" w:cs="Calibri"/>
          <w:color w:val="000000"/>
        </w:rPr>
        <w:t xml:space="preserve">his is an extension of the Description above.  The Performance Target details the </w:t>
      </w:r>
      <w:r w:rsidR="0023075A">
        <w:rPr>
          <w:rFonts w:ascii="Calibri" w:eastAsia="Calibri" w:hAnsi="Calibri" w:cs="Calibri"/>
          <w:color w:val="000000"/>
        </w:rPr>
        <w:t xml:space="preserve">unique </w:t>
      </w:r>
      <w:r w:rsidR="00281F31">
        <w:rPr>
          <w:rFonts w:ascii="Calibri" w:eastAsia="Calibri" w:hAnsi="Calibri" w:cs="Calibri"/>
          <w:color w:val="000000"/>
        </w:rPr>
        <w:t xml:space="preserve">BMPs that will result from </w:t>
      </w:r>
      <w:r w:rsidR="0023075A">
        <w:rPr>
          <w:rFonts w:ascii="Calibri" w:eastAsia="Calibri" w:hAnsi="Calibri" w:cs="Calibri"/>
          <w:color w:val="000000"/>
        </w:rPr>
        <w:t>implementation of the Priority Initiative</w:t>
      </w:r>
      <w:r w:rsidR="00F65898" w:rsidRPr="00F65898">
        <w:rPr>
          <w:rFonts w:ascii="Calibri" w:eastAsia="Calibri" w:hAnsi="Calibri" w:cs="Calibri"/>
          <w:color w:val="000000"/>
        </w:rPr>
        <w:t xml:space="preserve"> </w:t>
      </w:r>
      <w:r w:rsidR="00F65898">
        <w:rPr>
          <w:rFonts w:ascii="Calibri" w:eastAsia="Calibri" w:hAnsi="Calibri" w:cs="Calibri"/>
          <w:color w:val="000000"/>
        </w:rPr>
        <w:t>and serves as a benchmark to track progress in addressing the Priority Initiative</w:t>
      </w:r>
      <w:r w:rsidR="0023075A">
        <w:rPr>
          <w:rFonts w:ascii="Calibri" w:eastAsia="Calibri" w:hAnsi="Calibri" w:cs="Calibri"/>
          <w:color w:val="000000"/>
        </w:rPr>
        <w:t>.</w:t>
      </w:r>
      <w:r w:rsidR="00F71604">
        <w:rPr>
          <w:rFonts w:ascii="Calibri" w:eastAsia="Calibri" w:hAnsi="Calibri" w:cs="Calibri"/>
          <w:color w:val="000000"/>
        </w:rPr>
        <w:t xml:space="preserve">  Performance Targets </w:t>
      </w:r>
      <w:r w:rsidR="00364980">
        <w:rPr>
          <w:rFonts w:ascii="Calibri" w:eastAsia="Calibri" w:hAnsi="Calibri" w:cs="Calibri"/>
          <w:color w:val="000000"/>
        </w:rPr>
        <w:t xml:space="preserve">may </w:t>
      </w:r>
      <w:r w:rsidR="00F71604">
        <w:rPr>
          <w:rFonts w:ascii="Calibri" w:eastAsia="Calibri" w:hAnsi="Calibri" w:cs="Calibri"/>
          <w:color w:val="000000"/>
        </w:rPr>
        <w:t xml:space="preserve">be spread across </w:t>
      </w:r>
      <w:r w:rsidR="00F50CE1">
        <w:rPr>
          <w:rFonts w:ascii="Calibri" w:eastAsia="Calibri" w:hAnsi="Calibri" w:cs="Calibri"/>
          <w:color w:val="000000"/>
        </w:rPr>
        <w:t xml:space="preserve">multiple </w:t>
      </w:r>
      <w:r w:rsidR="00F71604">
        <w:rPr>
          <w:rFonts w:ascii="Calibri" w:eastAsia="Calibri" w:hAnsi="Calibri" w:cs="Calibri"/>
          <w:color w:val="000000"/>
        </w:rPr>
        <w:t xml:space="preserve">Responsible Parties, Geographies, and Timelines based on the specifics of the Initiative. </w:t>
      </w:r>
    </w:p>
    <w:p w14:paraId="10E83DF5" w14:textId="77777777" w:rsidR="00633D61" w:rsidRPr="00A965FD" w:rsidRDefault="00281F3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0E83DF6" w14:textId="77777777" w:rsidR="0023075A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Responsible Party(</w:t>
      </w:r>
      <w:proofErr w:type="spellStart"/>
      <w:r w:rsidRPr="00A965FD">
        <w:rPr>
          <w:rFonts w:ascii="Calibri" w:eastAsia="Calibri" w:hAnsi="Calibri" w:cs="Calibri"/>
          <w:b/>
          <w:color w:val="000000"/>
        </w:rPr>
        <w:t>ies</w:t>
      </w:r>
      <w:proofErr w:type="spellEnd"/>
      <w:r w:rsidRPr="00A965FD">
        <w:rPr>
          <w:rFonts w:ascii="Calibri" w:eastAsia="Calibri" w:hAnsi="Calibri" w:cs="Calibri"/>
          <w:b/>
          <w:color w:val="000000"/>
        </w:rPr>
        <w:t>)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23075A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ho</w:t>
      </w:r>
      <w:r w:rsidR="00364980">
        <w:rPr>
          <w:rFonts w:ascii="Calibri" w:eastAsia="Calibri" w:hAnsi="Calibri" w:cs="Calibri"/>
          <w:color w:val="000000"/>
        </w:rPr>
        <w:t>. T</w:t>
      </w:r>
      <w:r w:rsidR="00281F31">
        <w:rPr>
          <w:rFonts w:ascii="Calibri" w:eastAsia="Calibri" w:hAnsi="Calibri" w:cs="Calibri"/>
          <w:color w:val="000000"/>
        </w:rPr>
        <w:t xml:space="preserve">his is/are the key partner(s) who will implement the </w:t>
      </w:r>
      <w:r w:rsidR="001A7581">
        <w:rPr>
          <w:rFonts w:ascii="Calibri" w:eastAsia="Calibri" w:hAnsi="Calibri" w:cs="Calibri"/>
          <w:color w:val="000000"/>
        </w:rPr>
        <w:t xml:space="preserve">action items </w:t>
      </w:r>
      <w:r w:rsidR="00281F31">
        <w:rPr>
          <w:rFonts w:ascii="Calibri" w:eastAsia="Calibri" w:hAnsi="Calibri" w:cs="Calibri"/>
          <w:color w:val="000000"/>
        </w:rPr>
        <w:t xml:space="preserve">though outreach, </w:t>
      </w:r>
      <w:r w:rsidR="00F71604">
        <w:rPr>
          <w:rFonts w:ascii="Calibri" w:eastAsia="Calibri" w:hAnsi="Calibri" w:cs="Calibri"/>
          <w:color w:val="000000"/>
        </w:rPr>
        <w:t>assistance</w:t>
      </w:r>
      <w:r w:rsidR="00281F31">
        <w:rPr>
          <w:rFonts w:ascii="Calibri" w:eastAsia="Calibri" w:hAnsi="Calibri" w:cs="Calibri"/>
          <w:color w:val="000000"/>
        </w:rPr>
        <w:t xml:space="preserve"> or funding</w:t>
      </w:r>
      <w:r w:rsidR="00364980">
        <w:rPr>
          <w:rFonts w:ascii="Calibri" w:eastAsia="Calibri" w:hAnsi="Calibri" w:cs="Calibri"/>
          <w:color w:val="000000"/>
        </w:rPr>
        <w:t>,</w:t>
      </w:r>
      <w:r w:rsidR="00281F31">
        <w:rPr>
          <w:rFonts w:ascii="Calibri" w:eastAsia="Calibri" w:hAnsi="Calibri" w:cs="Calibri"/>
          <w:color w:val="000000"/>
        </w:rPr>
        <w:t xml:space="preserve"> and </w:t>
      </w:r>
      <w:r w:rsidR="008D4342">
        <w:rPr>
          <w:rFonts w:ascii="Calibri" w:eastAsia="Calibri" w:hAnsi="Calibri" w:cs="Calibri"/>
          <w:color w:val="000000"/>
        </w:rPr>
        <w:t xml:space="preserve">who </w:t>
      </w:r>
      <w:r w:rsidR="00281F31">
        <w:rPr>
          <w:rFonts w:ascii="Calibri" w:eastAsia="Calibri" w:hAnsi="Calibri" w:cs="Calibri"/>
          <w:color w:val="000000"/>
        </w:rPr>
        <w:t xml:space="preserve">will be responsible for delivering the </w:t>
      </w:r>
      <w:r w:rsidR="0023075A">
        <w:rPr>
          <w:rFonts w:ascii="Calibri" w:eastAsia="Calibri" w:hAnsi="Calibri" w:cs="Calibri"/>
          <w:color w:val="000000"/>
        </w:rPr>
        <w:t>identified programs or practices.</w:t>
      </w:r>
      <w:r w:rsidR="008D4342">
        <w:rPr>
          <w:rFonts w:ascii="Calibri" w:eastAsia="Calibri" w:hAnsi="Calibri" w:cs="Calibri"/>
          <w:color w:val="000000"/>
        </w:rPr>
        <w:t xml:space="preserve">  </w:t>
      </w:r>
    </w:p>
    <w:p w14:paraId="10E83DF7" w14:textId="77777777" w:rsidR="00633D61" w:rsidRPr="00A965FD" w:rsidRDefault="00281F3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 w:rsidR="00633D61" w:rsidRPr="00A965FD">
        <w:rPr>
          <w:rFonts w:ascii="Calibri" w:eastAsia="Calibri" w:hAnsi="Calibri" w:cs="Calibri"/>
          <w:color w:val="000000"/>
        </w:rPr>
        <w:t xml:space="preserve"> </w:t>
      </w:r>
    </w:p>
    <w:p w14:paraId="10E83DF8" w14:textId="77777777" w:rsidR="00F32F5B" w:rsidRPr="00364980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i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Geographic Location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23075A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here</w:t>
      </w:r>
      <w:r w:rsidR="00364980">
        <w:rPr>
          <w:rFonts w:ascii="Calibri" w:eastAsia="Calibri" w:hAnsi="Calibri" w:cs="Calibri"/>
          <w:color w:val="000000"/>
        </w:rPr>
        <w:t>. T</w:t>
      </w:r>
      <w:r w:rsidR="0023075A">
        <w:rPr>
          <w:rFonts w:ascii="Calibri" w:eastAsia="Calibri" w:hAnsi="Calibri" w:cs="Calibri"/>
          <w:color w:val="000000"/>
        </w:rPr>
        <w:t xml:space="preserve">his field identifies the geographic range of the planned implementation.  This could extend to the entire county or down to a </w:t>
      </w:r>
      <w:r w:rsidR="00F32F5B">
        <w:rPr>
          <w:rFonts w:ascii="Calibri" w:eastAsia="Calibri" w:hAnsi="Calibri" w:cs="Calibri"/>
          <w:color w:val="000000"/>
        </w:rPr>
        <w:t xml:space="preserve">small </w:t>
      </w:r>
      <w:r w:rsidR="0023075A">
        <w:rPr>
          <w:rFonts w:ascii="Calibri" w:eastAsia="Calibri" w:hAnsi="Calibri" w:cs="Calibri"/>
          <w:color w:val="000000"/>
        </w:rPr>
        <w:t>watershed</w:t>
      </w:r>
      <w:r w:rsidR="00364980">
        <w:rPr>
          <w:rFonts w:ascii="Calibri" w:eastAsia="Calibri" w:hAnsi="Calibri" w:cs="Calibri"/>
          <w:color w:val="000000"/>
        </w:rPr>
        <w:t>,</w:t>
      </w:r>
      <w:r w:rsidR="0023075A">
        <w:rPr>
          <w:rFonts w:ascii="Calibri" w:eastAsia="Calibri" w:hAnsi="Calibri" w:cs="Calibri"/>
          <w:color w:val="000000"/>
        </w:rPr>
        <w:t xml:space="preserve"> based on the scale of the Priority Initiative,</w:t>
      </w:r>
      <w:r w:rsidR="00F32F5B">
        <w:rPr>
          <w:rFonts w:ascii="Calibri" w:eastAsia="Calibri" w:hAnsi="Calibri" w:cs="Calibri"/>
          <w:color w:val="000000"/>
        </w:rPr>
        <w:t xml:space="preserve"> range of the Responsible Party, or planned funding/resources.  </w:t>
      </w:r>
      <w:r w:rsidR="00364980" w:rsidRPr="00364980">
        <w:rPr>
          <w:rFonts w:ascii="Calibri" w:eastAsia="Calibri" w:hAnsi="Calibri" w:cs="Calibri"/>
          <w:i/>
          <w:color w:val="000000"/>
        </w:rPr>
        <w:t xml:space="preserve">NOTE: </w:t>
      </w:r>
      <w:r w:rsidR="00F32F5B" w:rsidRPr="00364980">
        <w:rPr>
          <w:rFonts w:ascii="Calibri" w:eastAsia="Calibri" w:hAnsi="Calibri" w:cs="Calibri"/>
          <w:i/>
          <w:color w:val="000000"/>
        </w:rPr>
        <w:t xml:space="preserve">Resource limitations alone should not limit potential implementation as </w:t>
      </w:r>
      <w:r w:rsidR="00BB736D" w:rsidRPr="00364980">
        <w:rPr>
          <w:rFonts w:ascii="Calibri" w:eastAsia="Calibri" w:hAnsi="Calibri" w:cs="Calibri"/>
          <w:i/>
          <w:color w:val="000000"/>
        </w:rPr>
        <w:t xml:space="preserve">additional </w:t>
      </w:r>
      <w:r w:rsidR="00F32F5B" w:rsidRPr="00364980">
        <w:rPr>
          <w:rFonts w:ascii="Calibri" w:eastAsia="Calibri" w:hAnsi="Calibri" w:cs="Calibri"/>
          <w:i/>
          <w:color w:val="000000"/>
        </w:rPr>
        <w:t xml:space="preserve">funding may become available in the future.  </w:t>
      </w:r>
      <w:r w:rsidR="001A7581" w:rsidRPr="00364980">
        <w:rPr>
          <w:rFonts w:ascii="Calibri" w:eastAsia="Calibri" w:hAnsi="Calibri" w:cs="Calibri"/>
          <w:i/>
          <w:color w:val="000000"/>
        </w:rPr>
        <w:t xml:space="preserve"> </w:t>
      </w:r>
    </w:p>
    <w:p w14:paraId="10E83DF9" w14:textId="77777777" w:rsidR="00633D61" w:rsidRPr="00A965FD" w:rsidRDefault="00F32F5B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 w:rsidR="0023075A">
        <w:rPr>
          <w:rFonts w:ascii="Calibri" w:eastAsia="Calibri" w:hAnsi="Calibri" w:cs="Calibri"/>
          <w:color w:val="000000"/>
        </w:rPr>
        <w:t xml:space="preserve"> </w:t>
      </w:r>
      <w:r w:rsidR="00633D61" w:rsidRPr="00A965FD">
        <w:rPr>
          <w:rFonts w:ascii="Calibri" w:eastAsia="Calibri" w:hAnsi="Calibri" w:cs="Calibri"/>
          <w:color w:val="000000"/>
        </w:rPr>
        <w:t xml:space="preserve"> </w:t>
      </w:r>
    </w:p>
    <w:p w14:paraId="10E83DFA" w14:textId="77777777" w:rsidR="00633D61" w:rsidRPr="00A965FD" w:rsidRDefault="00633D61" w:rsidP="00633D6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A965FD">
        <w:rPr>
          <w:rFonts w:ascii="Calibri" w:eastAsia="Calibri" w:hAnsi="Calibri" w:cs="Calibri"/>
          <w:b/>
          <w:color w:val="000000"/>
        </w:rPr>
        <w:t>Expected Timeline</w:t>
      </w:r>
      <w:r w:rsidRPr="00A965FD">
        <w:rPr>
          <w:rFonts w:ascii="Calibri" w:eastAsia="Calibri" w:hAnsi="Calibri" w:cs="Calibri"/>
          <w:color w:val="000000"/>
        </w:rPr>
        <w:t xml:space="preserve"> = </w:t>
      </w:r>
      <w:r w:rsidR="00F65898">
        <w:rPr>
          <w:rFonts w:ascii="Calibri" w:eastAsia="Calibri" w:hAnsi="Calibri" w:cs="Calibri"/>
          <w:color w:val="000000"/>
        </w:rPr>
        <w:t>W</w:t>
      </w:r>
      <w:r w:rsidRPr="00A965FD">
        <w:rPr>
          <w:rFonts w:ascii="Calibri" w:eastAsia="Calibri" w:hAnsi="Calibri" w:cs="Calibri"/>
          <w:color w:val="000000"/>
        </w:rPr>
        <w:t>hen</w:t>
      </w:r>
      <w:r w:rsidR="00364980">
        <w:rPr>
          <w:rFonts w:ascii="Calibri" w:eastAsia="Calibri" w:hAnsi="Calibri" w:cs="Calibri"/>
          <w:color w:val="000000"/>
        </w:rPr>
        <w:t>. P</w:t>
      </w:r>
      <w:r w:rsidR="00F65898">
        <w:rPr>
          <w:rFonts w:ascii="Calibri" w:eastAsia="Calibri" w:hAnsi="Calibri" w:cs="Calibri"/>
          <w:color w:val="000000"/>
        </w:rPr>
        <w:t>rovide the expected completion date for the planned activity.  This should be a reasonable expectation</w:t>
      </w:r>
      <w:r w:rsidR="00364980">
        <w:rPr>
          <w:rFonts w:ascii="Calibri" w:eastAsia="Calibri" w:hAnsi="Calibri" w:cs="Calibri"/>
          <w:color w:val="000000"/>
        </w:rPr>
        <w:t>,</w:t>
      </w:r>
      <w:r w:rsidR="00F65898">
        <w:rPr>
          <w:rFonts w:ascii="Calibri" w:eastAsia="Calibri" w:hAnsi="Calibri" w:cs="Calibri"/>
          <w:color w:val="000000"/>
        </w:rPr>
        <w:t xml:space="preserve"> based on </w:t>
      </w:r>
      <w:r w:rsidR="00BB736D">
        <w:rPr>
          <w:rFonts w:ascii="Calibri" w:eastAsia="Calibri" w:hAnsi="Calibri" w:cs="Calibri"/>
          <w:color w:val="000000"/>
        </w:rPr>
        <w:t xml:space="preserve">knowledge and </w:t>
      </w:r>
      <w:r w:rsidR="00F65898">
        <w:rPr>
          <w:rFonts w:ascii="Calibri" w:eastAsia="Calibri" w:hAnsi="Calibri" w:cs="Calibri"/>
          <w:color w:val="000000"/>
        </w:rPr>
        <w:t>experience</w:t>
      </w:r>
      <w:r w:rsidR="00364980">
        <w:rPr>
          <w:rFonts w:ascii="Calibri" w:eastAsia="Calibri" w:hAnsi="Calibri" w:cs="Calibri"/>
          <w:color w:val="000000"/>
        </w:rPr>
        <w:t>,</w:t>
      </w:r>
      <w:r w:rsidR="00F65898">
        <w:rPr>
          <w:rFonts w:ascii="Calibri" w:eastAsia="Calibri" w:hAnsi="Calibri" w:cs="Calibri"/>
          <w:color w:val="000000"/>
        </w:rPr>
        <w:t xml:space="preserve"> </w:t>
      </w:r>
      <w:r w:rsidR="00125EDF">
        <w:rPr>
          <w:rFonts w:ascii="Calibri" w:eastAsia="Calibri" w:hAnsi="Calibri" w:cs="Calibri"/>
          <w:color w:val="000000"/>
        </w:rPr>
        <w:t xml:space="preserve">that </w:t>
      </w:r>
      <w:r w:rsidR="00F65898">
        <w:rPr>
          <w:rFonts w:ascii="Calibri" w:eastAsia="Calibri" w:hAnsi="Calibri" w:cs="Calibri"/>
          <w:color w:val="000000"/>
        </w:rPr>
        <w:t xml:space="preserve">will </w:t>
      </w:r>
      <w:r w:rsidR="00125EDF">
        <w:rPr>
          <w:rFonts w:ascii="Calibri" w:eastAsia="Calibri" w:hAnsi="Calibri" w:cs="Calibri"/>
          <w:color w:val="000000"/>
        </w:rPr>
        <w:t xml:space="preserve">aid </w:t>
      </w:r>
      <w:r w:rsidR="00F65898">
        <w:rPr>
          <w:rFonts w:ascii="Calibri" w:eastAsia="Calibri" w:hAnsi="Calibri" w:cs="Calibri"/>
          <w:color w:val="000000"/>
        </w:rPr>
        <w:t xml:space="preserve">in </w:t>
      </w:r>
      <w:r w:rsidR="00125EDF">
        <w:rPr>
          <w:rFonts w:ascii="Calibri" w:eastAsia="Calibri" w:hAnsi="Calibri" w:cs="Calibri"/>
          <w:color w:val="000000"/>
        </w:rPr>
        <w:t xml:space="preserve">tracking </w:t>
      </w:r>
      <w:r w:rsidR="00F65898">
        <w:rPr>
          <w:rFonts w:ascii="Calibri" w:eastAsia="Calibri" w:hAnsi="Calibri" w:cs="Calibri"/>
          <w:color w:val="000000"/>
        </w:rPr>
        <w:t xml:space="preserve">progress </w:t>
      </w:r>
      <w:r w:rsidR="00125EDF">
        <w:rPr>
          <w:rFonts w:ascii="Calibri" w:eastAsia="Calibri" w:hAnsi="Calibri" w:cs="Calibri"/>
          <w:color w:val="000000"/>
        </w:rPr>
        <w:t xml:space="preserve">toward </w:t>
      </w:r>
      <w:r w:rsidR="00F65898">
        <w:rPr>
          <w:rFonts w:ascii="Calibri" w:eastAsia="Calibri" w:hAnsi="Calibri" w:cs="Calibri"/>
          <w:color w:val="000000"/>
        </w:rPr>
        <w:t xml:space="preserve">addressing the </w:t>
      </w:r>
      <w:r w:rsidR="00125EDF">
        <w:rPr>
          <w:rFonts w:ascii="Calibri" w:eastAsia="Calibri" w:hAnsi="Calibri" w:cs="Calibri"/>
          <w:color w:val="000000"/>
        </w:rPr>
        <w:t>P</w:t>
      </w:r>
      <w:r w:rsidR="00F65898">
        <w:rPr>
          <w:rFonts w:ascii="Calibri" w:eastAsia="Calibri" w:hAnsi="Calibri" w:cs="Calibri"/>
          <w:color w:val="000000"/>
        </w:rPr>
        <w:t xml:space="preserve">riority Initiative.  </w:t>
      </w:r>
      <w:r w:rsidRPr="00A965FD">
        <w:rPr>
          <w:rFonts w:ascii="Calibri" w:eastAsia="Calibri" w:hAnsi="Calibri" w:cs="Calibri"/>
          <w:color w:val="000000"/>
        </w:rPr>
        <w:t xml:space="preserve"> </w:t>
      </w:r>
    </w:p>
    <w:p w14:paraId="10E83DFB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10E83DFC" w14:textId="77777777" w:rsidR="00363D81" w:rsidRPr="00043F75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  <w:r w:rsidRPr="00043F75">
        <w:rPr>
          <w:rFonts w:ascii="Calibri" w:eastAsia="Calibri" w:hAnsi="Calibri" w:cs="Calibri"/>
          <w:b/>
          <w:color w:val="000000"/>
        </w:rPr>
        <w:t xml:space="preserve">Resources Available: Technical &amp; Funding = </w:t>
      </w:r>
      <w:bookmarkStart w:id="1" w:name="_Hlk513826248"/>
      <w:r w:rsidRPr="00043F75">
        <w:rPr>
          <w:rFonts w:ascii="Calibri" w:eastAsia="Calibri" w:hAnsi="Calibri" w:cs="Calibri"/>
          <w:color w:val="000000"/>
        </w:rPr>
        <w:t xml:space="preserve">This </w:t>
      </w:r>
      <w:r w:rsidR="00364980" w:rsidRPr="00043F75">
        <w:rPr>
          <w:rFonts w:ascii="Calibri" w:eastAsia="Calibri" w:hAnsi="Calibri" w:cs="Calibri"/>
          <w:color w:val="000000"/>
        </w:rPr>
        <w:t xml:space="preserve">field </w:t>
      </w:r>
      <w:r w:rsidRPr="00043F75">
        <w:rPr>
          <w:rFonts w:ascii="Calibri" w:eastAsia="Calibri" w:hAnsi="Calibri" w:cs="Calibri"/>
          <w:color w:val="000000"/>
        </w:rPr>
        <w:t>will note technical and financial resources secured/available to implement the program (Description)</w:t>
      </w:r>
      <w:bookmarkEnd w:id="1"/>
      <w:r w:rsidR="00D05A90" w:rsidRPr="00043F75">
        <w:rPr>
          <w:rFonts w:ascii="Calibri" w:eastAsia="Calibri" w:hAnsi="Calibri" w:cs="Calibri"/>
          <w:color w:val="000000"/>
        </w:rPr>
        <w:t>.  This is the total of the resources identified in the County Resources Inventory Template below allocated to the priority initiative as a whole; or, if available, to each action.</w:t>
      </w:r>
    </w:p>
    <w:p w14:paraId="10E83DFD" w14:textId="77777777" w:rsidR="00AA79ED" w:rsidRDefault="00AA79ED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</w:p>
    <w:p w14:paraId="10E83DFE" w14:textId="77777777" w:rsidR="00363D81" w:rsidRPr="00BC74C0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b/>
          <w:color w:val="000000"/>
        </w:rPr>
      </w:pPr>
      <w:r w:rsidRPr="00043F75">
        <w:rPr>
          <w:rFonts w:ascii="Calibri" w:eastAsia="Calibri" w:hAnsi="Calibri" w:cs="Calibri"/>
          <w:b/>
          <w:color w:val="000000"/>
        </w:rPr>
        <w:t>Resources Needed: Technical &amp; Funding =</w:t>
      </w:r>
      <w:r w:rsidRPr="00043F75">
        <w:rPr>
          <w:rFonts w:ascii="Calibri" w:eastAsia="Calibri" w:hAnsi="Calibri" w:cs="Calibri"/>
          <w:color w:val="000000"/>
        </w:rPr>
        <w:t xml:space="preserve"> This </w:t>
      </w:r>
      <w:r w:rsidR="00364980" w:rsidRPr="00043F75">
        <w:rPr>
          <w:rFonts w:ascii="Calibri" w:eastAsia="Calibri" w:hAnsi="Calibri" w:cs="Calibri"/>
          <w:color w:val="000000"/>
        </w:rPr>
        <w:t xml:space="preserve">field </w:t>
      </w:r>
      <w:r w:rsidRPr="00043F75">
        <w:rPr>
          <w:rFonts w:ascii="Calibri" w:eastAsia="Calibri" w:hAnsi="Calibri" w:cs="Calibri"/>
          <w:color w:val="000000"/>
        </w:rPr>
        <w:t>will note technical and financial resources needed/outstanding to implement the program (Description)</w:t>
      </w:r>
      <w:r w:rsidR="00D05A90" w:rsidRPr="00043F75">
        <w:rPr>
          <w:rFonts w:ascii="Calibri" w:eastAsia="Calibri" w:hAnsi="Calibri" w:cs="Calibri"/>
          <w:color w:val="000000"/>
        </w:rPr>
        <w:t>.  This is the total of the additional resources projected</w:t>
      </w:r>
      <w:r w:rsidR="00F82E9F" w:rsidRPr="00043F75">
        <w:rPr>
          <w:rFonts w:ascii="Calibri" w:eastAsia="Calibri" w:hAnsi="Calibri" w:cs="Calibri"/>
          <w:color w:val="000000"/>
        </w:rPr>
        <w:t xml:space="preserve"> and identified as needed</w:t>
      </w:r>
      <w:r w:rsidR="00D05A90" w:rsidRPr="00043F75">
        <w:rPr>
          <w:rFonts w:ascii="Calibri" w:eastAsia="Calibri" w:hAnsi="Calibri" w:cs="Calibri"/>
          <w:color w:val="000000"/>
        </w:rPr>
        <w:t xml:space="preserve"> in the County Resources Inventory Template below </w:t>
      </w:r>
      <w:r w:rsidR="00F82E9F" w:rsidRPr="00043F75">
        <w:rPr>
          <w:rFonts w:ascii="Calibri" w:eastAsia="Calibri" w:hAnsi="Calibri" w:cs="Calibri"/>
          <w:color w:val="000000"/>
        </w:rPr>
        <w:t>allocated to the priority initiative as a whole; or, if possible, to each action.</w:t>
      </w:r>
    </w:p>
    <w:p w14:paraId="10E83DFF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10E83E00" w14:textId="77777777" w:rsidR="00363D81" w:rsidRDefault="00363D81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  <w:r w:rsidRPr="00BC74C0">
        <w:rPr>
          <w:rFonts w:ascii="Calibri" w:eastAsia="Calibri" w:hAnsi="Calibri" w:cs="Calibri"/>
          <w:b/>
          <w:color w:val="000000"/>
        </w:rPr>
        <w:t>Potential Implementation Challenges/Issues =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DB2D1B">
        <w:rPr>
          <w:rFonts w:ascii="Calibri" w:eastAsia="Calibri" w:hAnsi="Calibri" w:cs="Calibri"/>
          <w:color w:val="000000"/>
        </w:rPr>
        <w:t xml:space="preserve">This field will note challenges and issues that may </w:t>
      </w:r>
      <w:r>
        <w:rPr>
          <w:rFonts w:ascii="Calibri" w:eastAsia="Calibri" w:hAnsi="Calibri" w:cs="Calibri"/>
          <w:color w:val="000000"/>
        </w:rPr>
        <w:t>delay</w:t>
      </w:r>
      <w:r w:rsidRPr="00DB2D1B">
        <w:rPr>
          <w:rFonts w:ascii="Calibri" w:eastAsia="Calibri" w:hAnsi="Calibri" w:cs="Calibri"/>
          <w:color w:val="000000"/>
        </w:rPr>
        <w:t xml:space="preserve"> program implementation (Description)</w:t>
      </w:r>
      <w:r w:rsidR="00E96A28">
        <w:rPr>
          <w:rFonts w:ascii="Calibri" w:eastAsia="Calibri" w:hAnsi="Calibri" w:cs="Calibri"/>
          <w:color w:val="000000"/>
        </w:rPr>
        <w:t>.</w:t>
      </w:r>
      <w:r w:rsidRPr="00DB2D1B">
        <w:rPr>
          <w:rFonts w:ascii="Calibri" w:eastAsia="Calibri" w:hAnsi="Calibri" w:cs="Calibri"/>
          <w:color w:val="000000"/>
        </w:rPr>
        <w:t xml:space="preserve"> </w:t>
      </w:r>
    </w:p>
    <w:p w14:paraId="10E83E01" w14:textId="77777777" w:rsidR="00043F75" w:rsidRDefault="00043F75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p w14:paraId="10E83E02" w14:textId="77777777" w:rsidR="00043F75" w:rsidRDefault="00043F75" w:rsidP="00363D81">
      <w:pPr>
        <w:autoSpaceDE w:val="0"/>
        <w:autoSpaceDN w:val="0"/>
        <w:adjustRightInd w:val="0"/>
        <w:spacing w:after="18" w:line="240" w:lineRule="auto"/>
        <w:rPr>
          <w:rFonts w:ascii="Calibri" w:eastAsia="Calibri" w:hAnsi="Calibri" w:cs="Calibri"/>
          <w:color w:val="000000"/>
        </w:rPr>
      </w:pPr>
    </w:p>
    <w:sectPr w:rsidR="00043F75" w:rsidSect="00FF6357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0A842"/>
    <w:multiLevelType w:val="hybridMultilevel"/>
    <w:tmpl w:val="FF769F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0762D"/>
    <w:multiLevelType w:val="hybridMultilevel"/>
    <w:tmpl w:val="CD107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61"/>
    <w:rsid w:val="00000431"/>
    <w:rsid w:val="00035B73"/>
    <w:rsid w:val="000411FF"/>
    <w:rsid w:val="00043F75"/>
    <w:rsid w:val="000444D6"/>
    <w:rsid w:val="0005269C"/>
    <w:rsid w:val="000531B2"/>
    <w:rsid w:val="0006186D"/>
    <w:rsid w:val="00077E28"/>
    <w:rsid w:val="00080301"/>
    <w:rsid w:val="00083D8E"/>
    <w:rsid w:val="000859CE"/>
    <w:rsid w:val="000A55B1"/>
    <w:rsid w:val="000B3983"/>
    <w:rsid w:val="000C464B"/>
    <w:rsid w:val="000D1100"/>
    <w:rsid w:val="000E0E35"/>
    <w:rsid w:val="000E275B"/>
    <w:rsid w:val="000E39C6"/>
    <w:rsid w:val="000F6208"/>
    <w:rsid w:val="00107577"/>
    <w:rsid w:val="00110B1B"/>
    <w:rsid w:val="00116D93"/>
    <w:rsid w:val="00121080"/>
    <w:rsid w:val="00125EDF"/>
    <w:rsid w:val="00126263"/>
    <w:rsid w:val="0013444B"/>
    <w:rsid w:val="00137799"/>
    <w:rsid w:val="00157871"/>
    <w:rsid w:val="00160250"/>
    <w:rsid w:val="001728E3"/>
    <w:rsid w:val="001768B7"/>
    <w:rsid w:val="00184F69"/>
    <w:rsid w:val="001917D9"/>
    <w:rsid w:val="001A0A96"/>
    <w:rsid w:val="001A282D"/>
    <w:rsid w:val="001A7581"/>
    <w:rsid w:val="001B250E"/>
    <w:rsid w:val="001B3548"/>
    <w:rsid w:val="001B7F43"/>
    <w:rsid w:val="001E1B21"/>
    <w:rsid w:val="0020524C"/>
    <w:rsid w:val="00210968"/>
    <w:rsid w:val="0023075A"/>
    <w:rsid w:val="00232F05"/>
    <w:rsid w:val="0024216A"/>
    <w:rsid w:val="00246733"/>
    <w:rsid w:val="002641A9"/>
    <w:rsid w:val="00264402"/>
    <w:rsid w:val="0027354C"/>
    <w:rsid w:val="00281F31"/>
    <w:rsid w:val="002A20FD"/>
    <w:rsid w:val="002B70BE"/>
    <w:rsid w:val="002C4A28"/>
    <w:rsid w:val="002D43F4"/>
    <w:rsid w:val="002D54DD"/>
    <w:rsid w:val="002D5E12"/>
    <w:rsid w:val="002E6679"/>
    <w:rsid w:val="002E7ACE"/>
    <w:rsid w:val="002F268F"/>
    <w:rsid w:val="003122BC"/>
    <w:rsid w:val="00361FE0"/>
    <w:rsid w:val="003638FA"/>
    <w:rsid w:val="00363D81"/>
    <w:rsid w:val="00364980"/>
    <w:rsid w:val="0037481E"/>
    <w:rsid w:val="0037616F"/>
    <w:rsid w:val="0038751A"/>
    <w:rsid w:val="00394EEF"/>
    <w:rsid w:val="003F725C"/>
    <w:rsid w:val="00415737"/>
    <w:rsid w:val="00416558"/>
    <w:rsid w:val="00417C9C"/>
    <w:rsid w:val="00420E7C"/>
    <w:rsid w:val="00421084"/>
    <w:rsid w:val="004226F0"/>
    <w:rsid w:val="0044544A"/>
    <w:rsid w:val="0045759B"/>
    <w:rsid w:val="0046674D"/>
    <w:rsid w:val="00477837"/>
    <w:rsid w:val="004A2A6B"/>
    <w:rsid w:val="004C19E4"/>
    <w:rsid w:val="004C6181"/>
    <w:rsid w:val="004D6618"/>
    <w:rsid w:val="004F283C"/>
    <w:rsid w:val="00503F10"/>
    <w:rsid w:val="00521ACA"/>
    <w:rsid w:val="00530ED0"/>
    <w:rsid w:val="00544763"/>
    <w:rsid w:val="005666E0"/>
    <w:rsid w:val="005835C5"/>
    <w:rsid w:val="00595EE3"/>
    <w:rsid w:val="005A2701"/>
    <w:rsid w:val="005A41C5"/>
    <w:rsid w:val="005B11B5"/>
    <w:rsid w:val="005D0B86"/>
    <w:rsid w:val="005F1A3F"/>
    <w:rsid w:val="005F5783"/>
    <w:rsid w:val="00603067"/>
    <w:rsid w:val="0060605B"/>
    <w:rsid w:val="00606A94"/>
    <w:rsid w:val="00606ECC"/>
    <w:rsid w:val="00633D61"/>
    <w:rsid w:val="0064156C"/>
    <w:rsid w:val="00650EF0"/>
    <w:rsid w:val="006604C5"/>
    <w:rsid w:val="00660651"/>
    <w:rsid w:val="00684182"/>
    <w:rsid w:val="006A1100"/>
    <w:rsid w:val="006A74BF"/>
    <w:rsid w:val="006B0CD7"/>
    <w:rsid w:val="006B2177"/>
    <w:rsid w:val="006B5BE7"/>
    <w:rsid w:val="006C4BD7"/>
    <w:rsid w:val="006D10FE"/>
    <w:rsid w:val="006D51C1"/>
    <w:rsid w:val="006D743B"/>
    <w:rsid w:val="007043E7"/>
    <w:rsid w:val="0070742E"/>
    <w:rsid w:val="00740429"/>
    <w:rsid w:val="00754764"/>
    <w:rsid w:val="007667CD"/>
    <w:rsid w:val="007670B2"/>
    <w:rsid w:val="00791BB7"/>
    <w:rsid w:val="007C3797"/>
    <w:rsid w:val="007D35AB"/>
    <w:rsid w:val="007D4AD0"/>
    <w:rsid w:val="00800DA1"/>
    <w:rsid w:val="008037FF"/>
    <w:rsid w:val="00803F67"/>
    <w:rsid w:val="008221EC"/>
    <w:rsid w:val="00832BD7"/>
    <w:rsid w:val="008507D7"/>
    <w:rsid w:val="0088510A"/>
    <w:rsid w:val="00887B89"/>
    <w:rsid w:val="008A1640"/>
    <w:rsid w:val="008D4342"/>
    <w:rsid w:val="008E3203"/>
    <w:rsid w:val="00921CED"/>
    <w:rsid w:val="00926AFF"/>
    <w:rsid w:val="00995CB1"/>
    <w:rsid w:val="009B0005"/>
    <w:rsid w:val="009B39D1"/>
    <w:rsid w:val="009D0C98"/>
    <w:rsid w:val="009E4E6C"/>
    <w:rsid w:val="009F67A0"/>
    <w:rsid w:val="00A04D1D"/>
    <w:rsid w:val="00A07C9E"/>
    <w:rsid w:val="00A10B35"/>
    <w:rsid w:val="00A17CFF"/>
    <w:rsid w:val="00A578BC"/>
    <w:rsid w:val="00A73711"/>
    <w:rsid w:val="00A7478A"/>
    <w:rsid w:val="00A825A9"/>
    <w:rsid w:val="00AA3D53"/>
    <w:rsid w:val="00AA79ED"/>
    <w:rsid w:val="00AC628F"/>
    <w:rsid w:val="00AD1805"/>
    <w:rsid w:val="00AD7931"/>
    <w:rsid w:val="00AE0497"/>
    <w:rsid w:val="00AE0513"/>
    <w:rsid w:val="00B0012B"/>
    <w:rsid w:val="00B13393"/>
    <w:rsid w:val="00B2003A"/>
    <w:rsid w:val="00B21227"/>
    <w:rsid w:val="00B300DE"/>
    <w:rsid w:val="00B316B7"/>
    <w:rsid w:val="00B31C8B"/>
    <w:rsid w:val="00B375B7"/>
    <w:rsid w:val="00B54F69"/>
    <w:rsid w:val="00B6058A"/>
    <w:rsid w:val="00B9120F"/>
    <w:rsid w:val="00BB27B7"/>
    <w:rsid w:val="00BB736D"/>
    <w:rsid w:val="00BE1C71"/>
    <w:rsid w:val="00BF7914"/>
    <w:rsid w:val="00C1603C"/>
    <w:rsid w:val="00C24946"/>
    <w:rsid w:val="00C31ED7"/>
    <w:rsid w:val="00C612D3"/>
    <w:rsid w:val="00C67A60"/>
    <w:rsid w:val="00C91435"/>
    <w:rsid w:val="00C941D6"/>
    <w:rsid w:val="00C942E1"/>
    <w:rsid w:val="00C97D0D"/>
    <w:rsid w:val="00CB14A7"/>
    <w:rsid w:val="00CC0F01"/>
    <w:rsid w:val="00CC3C5C"/>
    <w:rsid w:val="00CE74D2"/>
    <w:rsid w:val="00CF35E1"/>
    <w:rsid w:val="00CF633E"/>
    <w:rsid w:val="00D05A90"/>
    <w:rsid w:val="00D1123B"/>
    <w:rsid w:val="00D23DCC"/>
    <w:rsid w:val="00D3331B"/>
    <w:rsid w:val="00D350CB"/>
    <w:rsid w:val="00D3701A"/>
    <w:rsid w:val="00D4025A"/>
    <w:rsid w:val="00D424AF"/>
    <w:rsid w:val="00D514EE"/>
    <w:rsid w:val="00D62DC9"/>
    <w:rsid w:val="00D84B39"/>
    <w:rsid w:val="00DC6A6F"/>
    <w:rsid w:val="00DE5347"/>
    <w:rsid w:val="00DF6880"/>
    <w:rsid w:val="00DF7713"/>
    <w:rsid w:val="00E04E70"/>
    <w:rsid w:val="00E277D5"/>
    <w:rsid w:val="00E327DE"/>
    <w:rsid w:val="00E35BF9"/>
    <w:rsid w:val="00E365B1"/>
    <w:rsid w:val="00E451EC"/>
    <w:rsid w:val="00E56B0D"/>
    <w:rsid w:val="00E675C9"/>
    <w:rsid w:val="00E7110E"/>
    <w:rsid w:val="00E73DCC"/>
    <w:rsid w:val="00E87814"/>
    <w:rsid w:val="00E9001B"/>
    <w:rsid w:val="00E90905"/>
    <w:rsid w:val="00E96875"/>
    <w:rsid w:val="00E96A28"/>
    <w:rsid w:val="00EA2A6D"/>
    <w:rsid w:val="00EA2F8C"/>
    <w:rsid w:val="00EA586C"/>
    <w:rsid w:val="00EB66ED"/>
    <w:rsid w:val="00EC578E"/>
    <w:rsid w:val="00EC7720"/>
    <w:rsid w:val="00ED08D2"/>
    <w:rsid w:val="00ED650D"/>
    <w:rsid w:val="00ED79EF"/>
    <w:rsid w:val="00EE0918"/>
    <w:rsid w:val="00EE2C71"/>
    <w:rsid w:val="00EE7E14"/>
    <w:rsid w:val="00EF6806"/>
    <w:rsid w:val="00F00979"/>
    <w:rsid w:val="00F04AE9"/>
    <w:rsid w:val="00F25A7A"/>
    <w:rsid w:val="00F32F5B"/>
    <w:rsid w:val="00F464BD"/>
    <w:rsid w:val="00F50CE1"/>
    <w:rsid w:val="00F65898"/>
    <w:rsid w:val="00F71604"/>
    <w:rsid w:val="00F74DB3"/>
    <w:rsid w:val="00F82E9F"/>
    <w:rsid w:val="00F92EB1"/>
    <w:rsid w:val="00FA68CE"/>
    <w:rsid w:val="00FC3DD2"/>
    <w:rsid w:val="00FD4B65"/>
    <w:rsid w:val="00FD758B"/>
    <w:rsid w:val="00FF3D4A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3CA2"/>
  <w15:docId w15:val="{395B9BFF-C84C-45D7-8F56-7BA9AA56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61"/>
  </w:style>
  <w:style w:type="paragraph" w:styleId="Heading1">
    <w:name w:val="heading 1"/>
    <w:basedOn w:val="Normal"/>
    <w:next w:val="Normal"/>
    <w:link w:val="Heading1Char"/>
    <w:uiPriority w:val="9"/>
    <w:qFormat/>
    <w:rsid w:val="00633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4-Accent51">
    <w:name w:val="Grid Table 4 - Accent 51"/>
    <w:basedOn w:val="TableNormal"/>
    <w:uiPriority w:val="49"/>
    <w:rsid w:val="00633D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633D61"/>
    <w:pPr>
      <w:spacing w:after="0" w:line="240" w:lineRule="auto"/>
    </w:pPr>
  </w:style>
  <w:style w:type="table" w:styleId="TableGrid">
    <w:name w:val="Table Grid"/>
    <w:basedOn w:val="TableNormal"/>
    <w:uiPriority w:val="39"/>
    <w:rsid w:val="001B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F43"/>
    <w:rPr>
      <w:color w:val="808080"/>
      <w:shd w:val="clear" w:color="auto" w:fill="E6E6E6"/>
    </w:rPr>
  </w:style>
  <w:style w:type="table" w:styleId="MediumGrid3-Accent1">
    <w:name w:val="Medium Grid 3 Accent 1"/>
    <w:basedOn w:val="TableNormal"/>
    <w:uiPriority w:val="69"/>
    <w:rsid w:val="003649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64980"/>
    <w:rPr>
      <w:color w:val="808080"/>
    </w:rPr>
  </w:style>
  <w:style w:type="paragraph" w:styleId="ListParagraph">
    <w:name w:val="List Paragraph"/>
    <w:basedOn w:val="Normal"/>
    <w:uiPriority w:val="34"/>
    <w:qFormat/>
    <w:rsid w:val="00364980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62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DD61-BC9D-4BE5-A549-26CCC37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Susquehanna River Basin Commission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Tesler, Theodore</dc:creator>
  <cp:lastModifiedBy>Beats, Kathryn</cp:lastModifiedBy>
  <cp:revision>12</cp:revision>
  <cp:lastPrinted>2018-10-18T20:16:00Z</cp:lastPrinted>
  <dcterms:created xsi:type="dcterms:W3CDTF">2021-05-05T18:36:00Z</dcterms:created>
  <dcterms:modified xsi:type="dcterms:W3CDTF">2021-05-05T18:47:00Z</dcterms:modified>
</cp:coreProperties>
</file>