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sz w:val="24"/>
          <w:szCs w:val="24"/>
        </w:rPr>
      </w:pP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4710"/>
        <w:tblGridChange w:id="0">
          <w:tblGrid>
            <w:gridCol w:w="5370"/>
            <w:gridCol w:w="4710"/>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pStyle w:val="Heading1"/>
              <w:keepLines w:val="0"/>
              <w:spacing w:after="0" w:before="0" w:line="240" w:lineRule="auto"/>
              <w:rPr>
                <w:b w:val="1"/>
                <w:sz w:val="24"/>
                <w:szCs w:val="24"/>
              </w:rPr>
            </w:pPr>
            <w:bookmarkStart w:colFirst="0" w:colLast="0" w:name="_gjdgxs" w:id="0"/>
            <w:bookmarkEnd w:id="0"/>
            <w:r w:rsidDel="00000000" w:rsidR="00000000" w:rsidRPr="00000000">
              <w:rPr>
                <w:b w:val="1"/>
                <w:sz w:val="24"/>
                <w:szCs w:val="24"/>
                <w:rtl w:val="0"/>
              </w:rPr>
              <w:t xml:space="preserve">FOR IMMEDIATE RELEASE</w:t>
            </w:r>
          </w:p>
          <w:p w:rsidR="00000000" w:rsidDel="00000000" w:rsidP="00000000" w:rsidRDefault="00000000" w:rsidRPr="00000000" w14:paraId="00000003">
            <w:pPr>
              <w:spacing w:line="240" w:lineRule="auto"/>
              <w:rPr>
                <w:sz w:val="24"/>
                <w:szCs w:val="24"/>
              </w:rPr>
            </w:pPr>
            <w:r w:rsidDel="00000000" w:rsidR="00000000" w:rsidRPr="00000000">
              <w:rPr>
                <w:sz w:val="24"/>
                <w:szCs w:val="24"/>
                <w:rtl w:val="0"/>
              </w:rPr>
              <w:t xml:space="preserve">Date: (insert date)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line="276" w:lineRule="auto"/>
              <w:rPr>
                <w:sz w:val="24"/>
                <w:szCs w:val="24"/>
              </w:rPr>
            </w:pPr>
            <w:r w:rsidDel="00000000" w:rsidR="00000000" w:rsidRPr="00000000">
              <w:rPr>
                <w:sz w:val="24"/>
                <w:szCs w:val="24"/>
                <w:rtl w:val="0"/>
              </w:rPr>
              <w:t xml:space="preserve">Contact: Carla Coordinator</w:t>
              <w:tab/>
              <w:tab/>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Telephone: (987) 654-3210</w:t>
            </w:r>
          </w:p>
          <w:p w:rsidR="00000000" w:rsidDel="00000000" w:rsidP="00000000" w:rsidRDefault="00000000" w:rsidRPr="00000000" w14:paraId="00000006">
            <w:pPr>
              <w:spacing w:line="276" w:lineRule="auto"/>
              <w:rPr>
                <w:sz w:val="24"/>
                <w:szCs w:val="24"/>
              </w:rPr>
            </w:pPr>
            <w:r w:rsidDel="00000000" w:rsidR="00000000" w:rsidRPr="00000000">
              <w:rPr>
                <w:sz w:val="24"/>
                <w:szCs w:val="24"/>
                <w:rtl w:val="0"/>
              </w:rPr>
              <w:t xml:space="preserve">E-mail: </w:t>
            </w:r>
            <w:hyperlink r:id="rId6">
              <w:r w:rsidDel="00000000" w:rsidR="00000000" w:rsidRPr="00000000">
                <w:rPr>
                  <w:color w:val="1155cc"/>
                  <w:sz w:val="24"/>
                  <w:szCs w:val="24"/>
                  <w:u w:val="single"/>
                  <w:rtl w:val="0"/>
                </w:rPr>
                <w:t xml:space="preserve">carla.coordinator@county.gov</w:t>
              </w:r>
            </w:hyperlink>
            <w:r w:rsidDel="00000000" w:rsidR="00000000" w:rsidRPr="00000000">
              <w:rPr>
                <w:rtl w:val="0"/>
              </w:rPr>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Website: www.localcounty.gov</w:t>
            </w:r>
          </w:p>
        </w:tc>
      </w:tr>
    </w:tbl>
    <w:p w:rsidR="00000000" w:rsidDel="00000000" w:rsidP="00000000" w:rsidRDefault="00000000" w:rsidRPr="00000000" w14:paraId="00000008">
      <w:pPr>
        <w:spacing w:line="240" w:lineRule="auto"/>
        <w:jc w:val="center"/>
        <w:rPr>
          <w:rFonts w:ascii="Verdana" w:cs="Verdana" w:eastAsia="Verdana" w:hAnsi="Verdana"/>
          <w:b w:val="1"/>
          <w:color w:val="050106"/>
          <w:sz w:val="20"/>
          <w:szCs w:val="20"/>
        </w:rPr>
      </w:pPr>
      <w:r w:rsidDel="00000000" w:rsidR="00000000" w:rsidRPr="00000000">
        <w:rPr>
          <w:rtl w:val="0"/>
        </w:rPr>
      </w:r>
    </w:p>
    <w:p w:rsidR="00000000" w:rsidDel="00000000" w:rsidP="00000000" w:rsidRDefault="00000000" w:rsidRPr="00000000" w14:paraId="00000009">
      <w:pPr>
        <w:spacing w:line="240" w:lineRule="auto"/>
        <w:jc w:val="center"/>
        <w:rPr>
          <w:rFonts w:ascii="Verdana" w:cs="Verdana" w:eastAsia="Verdana" w:hAnsi="Verdana"/>
          <w:b w:val="1"/>
          <w:color w:val="050106"/>
          <w:sz w:val="20"/>
          <w:szCs w:val="20"/>
        </w:rPr>
      </w:pPr>
      <w:r w:rsidDel="00000000" w:rsidR="00000000" w:rsidRPr="00000000">
        <w:rPr>
          <w:rFonts w:ascii="Verdana" w:cs="Verdana" w:eastAsia="Verdana" w:hAnsi="Verdana"/>
          <w:b w:val="1"/>
          <w:color w:val="050106"/>
          <w:sz w:val="20"/>
          <w:szCs w:val="20"/>
          <w:rtl w:val="0"/>
        </w:rPr>
        <w:t xml:space="preserve">NEWS: YOUR COUNTY Annual Clean Streams Report Announces Cleaner Waters </w:t>
      </w:r>
    </w:p>
    <w:p w:rsidR="00000000" w:rsidDel="00000000" w:rsidP="00000000" w:rsidRDefault="00000000" w:rsidRPr="00000000" w14:paraId="0000000A">
      <w:pPr>
        <w:spacing w:line="240" w:lineRule="auto"/>
        <w:jc w:val="center"/>
        <w:rPr>
          <w:rFonts w:ascii="Verdana" w:cs="Verdana" w:eastAsia="Verdana" w:hAnsi="Verdana"/>
          <w:i w:val="1"/>
          <w:color w:val="050106"/>
          <w:sz w:val="20"/>
          <w:szCs w:val="20"/>
        </w:rPr>
      </w:pPr>
      <w:r w:rsidDel="00000000" w:rsidR="00000000" w:rsidRPr="00000000">
        <w:rPr>
          <w:rFonts w:ascii="Verdana" w:cs="Verdana" w:eastAsia="Verdana" w:hAnsi="Verdana"/>
          <w:i w:val="1"/>
          <w:color w:val="050106"/>
          <w:sz w:val="20"/>
          <w:szCs w:val="20"/>
          <w:rtl w:val="0"/>
        </w:rPr>
        <w:t xml:space="preserve">Successful countywide clean water partnership reduces water pollution</w:t>
      </w:r>
    </w:p>
    <w:p w:rsidR="00000000" w:rsidDel="00000000" w:rsidP="00000000" w:rsidRDefault="00000000" w:rsidRPr="00000000" w14:paraId="0000000B">
      <w:pPr>
        <w:spacing w:line="240" w:lineRule="auto"/>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0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(YOUR COUNTY, Pennsylvania) YOUR COUNTY, in partnership with LOCAL PARTNERS, announced its first annual Clean Streams Report for YOUR COUNTY’S local waters. YOUR COUNTY is implementing a Countywide Action Plan to clean up local waterways. </w:t>
      </w:r>
      <w:r w:rsidDel="00000000" w:rsidR="00000000" w:rsidRPr="00000000">
        <w:rPr>
          <w:rFonts w:ascii="Verdana" w:cs="Verdana" w:eastAsia="Verdana" w:hAnsi="Verdana"/>
          <w:sz w:val="20"/>
          <w:szCs w:val="20"/>
          <w:rtl w:val="0"/>
        </w:rPr>
        <w:t xml:space="preserve">YOUR COUNTY set ambitious DATE goals for phosphorus and nitrogen pollution reduction. YOUR COUNTY’S plan was developed locally and reports on progress each year.</w:t>
      </w:r>
    </w:p>
    <w:p w:rsidR="00000000" w:rsidDel="00000000" w:rsidP="00000000" w:rsidRDefault="00000000" w:rsidRPr="00000000" w14:paraId="0000000D">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“We’re making good progress on our action plan, and several streams are noticeably cleaner,” said Chris CAP Team Member. “We’re grateful to all the citizens who have done their part by volunteering for our committees.”</w:t>
      </w:r>
      <w:r w:rsidDel="00000000" w:rsidR="00000000" w:rsidRPr="00000000">
        <w:rPr>
          <w:rtl w:val="0"/>
        </w:rPr>
      </w:r>
    </w:p>
    <w:p w:rsidR="00000000" w:rsidDel="00000000" w:rsidP="00000000" w:rsidRDefault="00000000" w:rsidRPr="00000000" w14:paraId="0000000F">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“Local efforts continue to have a positive impact on local waters within YOUR COUNTY,” said Cindy Commissioner of YOUR COUNTY. "Local volunteers, organizations and agencies have really come together to make sure our county has clean, fresh water for everyone to enjoy.”</w:t>
      </w:r>
    </w:p>
    <w:p w:rsidR="00000000" w:rsidDel="00000000" w:rsidP="00000000" w:rsidRDefault="00000000" w:rsidRPr="00000000" w14:paraId="00000011">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“Thanks to all the farmers and landowners who have worked with us to improve their properties and reduce pollution,” said Resplendent River Riverkeeper Walter Waterman CAP Education Action Team Member. “Our work over the last year has really made a difference, go down to the river and check it out for yourself. You’ll be glad you did!”</w:t>
      </w:r>
      <w:r w:rsidDel="00000000" w:rsidR="00000000" w:rsidRPr="00000000">
        <w:rPr>
          <w:rtl w:val="0"/>
        </w:rPr>
      </w:r>
    </w:p>
    <w:p w:rsidR="00000000" w:rsidDel="00000000" w:rsidP="00000000" w:rsidRDefault="00000000" w:rsidRPr="00000000" w14:paraId="00000013">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county’s Clean Streams Report looks back at all the work done over the last year to make Resplendent River, it’s tributaries, and other local streams and creeks clean and safe. It outlines each project, who worked on it, what the outcomes were, and who to contact for more information. The Report also shows how each project helps the county reach its Five Year Clean Water Goals.  </w:t>
      </w:r>
    </w:p>
    <w:p w:rsidR="00000000" w:rsidDel="00000000" w:rsidP="00000000" w:rsidRDefault="00000000" w:rsidRPr="00000000" w14:paraId="00000015">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Top accomplishments in 2020 include:</w:t>
      </w:r>
    </w:p>
    <w:p w:rsidR="00000000" w:rsidDel="00000000" w:rsidP="00000000" w:rsidRDefault="00000000" w:rsidRPr="00000000" w14:paraId="00000017">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Some great thing we did</w:t>
      </w:r>
    </w:p>
    <w:p w:rsidR="00000000" w:rsidDel="00000000" w:rsidP="00000000" w:rsidRDefault="00000000" w:rsidRPr="00000000" w14:paraId="00000018">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Another great thing we did</w:t>
      </w:r>
    </w:p>
    <w:p w:rsidR="00000000" w:rsidDel="00000000" w:rsidP="00000000" w:rsidRDefault="00000000" w:rsidRPr="00000000" w14:paraId="00000019">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Yet another great thing we did</w:t>
      </w:r>
    </w:p>
    <w:p w:rsidR="00000000" w:rsidDel="00000000" w:rsidP="00000000" w:rsidRDefault="00000000" w:rsidRPr="00000000" w14:paraId="0000001A">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Still another great thing we did</w:t>
      </w:r>
    </w:p>
    <w:p w:rsidR="00000000" w:rsidDel="00000000" w:rsidP="00000000" w:rsidRDefault="00000000" w:rsidRPr="00000000" w14:paraId="0000001B">
      <w:pPr>
        <w:numPr>
          <w:ilvl w:val="0"/>
          <w:numId w:val="1"/>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One last thing that we did</w:t>
      </w:r>
    </w:p>
    <w:p w:rsidR="00000000" w:rsidDel="00000000" w:rsidP="00000000" w:rsidRDefault="00000000" w:rsidRPr="00000000" w14:paraId="0000001C">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D">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Many local waters flow through YOUR COUNTY. Much progress has been made, with most waters in the county now safe for boating, fishing and swimming. Partnerships, community support, and lots of hard work got YOUR COUNTY to this place of success. More is yet to be done, to ensure all of YOUR COUNTY’S clean water goals are met. </w:t>
      </w:r>
    </w:p>
    <w:p w:rsidR="00000000" w:rsidDel="00000000" w:rsidP="00000000" w:rsidRDefault="00000000" w:rsidRPr="00000000" w14:paraId="0000001E">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“Tributary Township is committed to doing our part to clean up Crimson Creek. It flows through the heart of the Township, and is one of our greatest assets. Our stormwater management program is working on several projects to reduce flooding, and clean up the water that flows into the Creek,” said Mayor Merrywater of Tributary Township. “We are also planning residential stormwater outreach programs to promote use of rain barrels and rain gardens.”</w:t>
      </w:r>
    </w:p>
    <w:p w:rsidR="00000000" w:rsidDel="00000000" w:rsidP="00000000" w:rsidRDefault="00000000" w:rsidRPr="00000000" w14:paraId="00000020">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Over fifty projects are included in the Annual Report. Fifteen Municipalities, seven non-profit organizations, twenty local schools, two universities and over 300 county residents participated in those projects. </w:t>
      </w:r>
    </w:p>
    <w:p w:rsidR="00000000" w:rsidDel="00000000" w:rsidP="00000000" w:rsidRDefault="00000000" w:rsidRPr="00000000" w14:paraId="00000022">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are happy to be part of YOUR COUNTY’S clean water efforts. The progress that’s been made in a short time is really inspiring, and I look forward to continuing this important work,” said Wally Waterton, the Executive Director of the Cascading Creek Watershed Association.</w:t>
      </w:r>
    </w:p>
    <w:p w:rsidR="00000000" w:rsidDel="00000000" w:rsidP="00000000" w:rsidRDefault="00000000" w:rsidRPr="00000000" w14:paraId="00000024">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5">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6">
      <w:pPr>
        <w:spacing w:line="240" w:lineRule="auto"/>
        <w:rPr>
          <w:rFonts w:ascii="Verdana" w:cs="Verdana" w:eastAsia="Verdana" w:hAnsi="Verdana"/>
          <w:sz w:val="20"/>
          <w:szCs w:val="20"/>
        </w:rPr>
      </w:pPr>
      <w:r w:rsidDel="00000000" w:rsidR="00000000" w:rsidRPr="00000000">
        <w:rPr>
          <w:rFonts w:ascii="Verdana" w:cs="Verdana" w:eastAsia="Verdana" w:hAnsi="Verdana"/>
          <w:color w:val="050106"/>
          <w:sz w:val="20"/>
          <w:szCs w:val="20"/>
          <w:rtl w:val="0"/>
        </w:rPr>
        <w:t xml:space="preserve">YOUR COUNTYWIDE ACTION PLAN’S mission/goal is to protect and improve waterways throughout YOUR COUNTY. YOUR COUNTYWIDE ACTION PLAN TEAM provides resources for best management practices, and technical support. YOUR COUNTYWIDE ACTION PLAN TEAM is supported by a County Clean Water Coordinator. </w:t>
      </w:r>
      <w:r w:rsidDel="00000000" w:rsidR="00000000" w:rsidRPr="00000000">
        <w:rPr>
          <w:rtl w:val="0"/>
        </w:rPr>
      </w:r>
    </w:p>
    <w:p w:rsidR="00000000" w:rsidDel="00000000" w:rsidP="00000000" w:rsidRDefault="00000000" w:rsidRPr="00000000" w14:paraId="00000027">
      <w:pPr>
        <w:spacing w:line="240" w:lineRule="auto"/>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28">
      <w:pPr>
        <w:spacing w:line="240" w:lineRule="auto"/>
        <w:jc w:val="center"/>
        <w:rPr>
          <w:rFonts w:ascii="Verdana" w:cs="Verdana" w:eastAsia="Verdana" w:hAnsi="Verdana"/>
          <w:b w:val="1"/>
          <w:color w:val="050106"/>
          <w:sz w:val="20"/>
          <w:szCs w:val="20"/>
        </w:rPr>
      </w:pPr>
      <w:r w:rsidDel="00000000" w:rsidR="00000000" w:rsidRPr="00000000">
        <w:rPr>
          <w:rFonts w:ascii="Verdana" w:cs="Verdana" w:eastAsia="Verdana" w:hAnsi="Verdana"/>
          <w:b w:val="1"/>
          <w:color w:val="050106"/>
          <w:sz w:val="20"/>
          <w:szCs w:val="20"/>
          <w:rtl w:val="0"/>
        </w:rPr>
        <w:t xml:space="preserve">Residents can acquire the full report by...</w:t>
      </w:r>
    </w:p>
    <w:p w:rsidR="00000000" w:rsidDel="00000000" w:rsidP="00000000" w:rsidRDefault="00000000" w:rsidRPr="00000000" w14:paraId="00000029">
      <w:pPr>
        <w:spacing w:line="240" w:lineRule="auto"/>
        <w:rPr>
          <w:rFonts w:ascii="Verdana" w:cs="Verdana" w:eastAsia="Verdana" w:hAnsi="Verdana"/>
          <w:b w:val="1"/>
          <w:color w:val="050106"/>
          <w:sz w:val="20"/>
          <w:szCs w:val="20"/>
        </w:rPr>
      </w:pPr>
      <w:r w:rsidDel="00000000" w:rsidR="00000000" w:rsidRPr="00000000">
        <w:rPr>
          <w:rtl w:val="0"/>
        </w:rPr>
      </w:r>
    </w:p>
    <w:p w:rsidR="00000000" w:rsidDel="00000000" w:rsidP="00000000" w:rsidRDefault="00000000" w:rsidRPr="00000000" w14:paraId="0000002A">
      <w:pPr>
        <w:spacing w:line="240" w:lineRule="auto"/>
        <w:jc w:val="center"/>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w:t>
      </w:r>
    </w:p>
    <w:p w:rsidR="00000000" w:rsidDel="00000000" w:rsidP="00000000" w:rsidRDefault="00000000" w:rsidRPr="00000000" w14:paraId="0000002B">
      <w:pPr>
        <w:spacing w:line="240" w:lineRule="auto"/>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2C">
      <w:pPr>
        <w:spacing w:line="240" w:lineRule="auto"/>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2D">
      <w:pPr>
        <w:spacing w:line="240" w:lineRule="auto"/>
        <w:rPr>
          <w:rFonts w:ascii="Verdana" w:cs="Verdana" w:eastAsia="Verdana" w:hAnsi="Verdana"/>
          <w:color w:val="050106"/>
          <w:sz w:val="20"/>
          <w:szCs w:val="20"/>
        </w:rPr>
      </w:pPr>
      <w:r w:rsidDel="00000000" w:rsidR="00000000" w:rsidRPr="00000000">
        <w:rPr>
          <w:rFonts w:ascii="Verdana" w:cs="Verdana" w:eastAsia="Verdana" w:hAnsi="Verdana"/>
          <w:color w:val="050106"/>
          <w:sz w:val="20"/>
          <w:szCs w:val="20"/>
          <w:rtl w:val="0"/>
        </w:rPr>
        <w:t xml:space="preserve">Contact Carla Coordinator at (987) 654-3210 or </w:t>
      </w:r>
      <w:hyperlink r:id="rId7">
        <w:r w:rsidDel="00000000" w:rsidR="00000000" w:rsidRPr="00000000">
          <w:rPr>
            <w:rFonts w:ascii="Verdana" w:cs="Verdana" w:eastAsia="Verdana" w:hAnsi="Verdana"/>
            <w:color w:val="1155cc"/>
            <w:sz w:val="20"/>
            <w:szCs w:val="20"/>
            <w:u w:val="single"/>
            <w:rtl w:val="0"/>
          </w:rPr>
          <w:t xml:space="preserve">carla.coordinator@county.gov</w:t>
        </w:r>
      </w:hyperlink>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spacing w:line="240" w:lineRule="auto"/>
      <w:rPr/>
    </w:pPr>
    <w:r w:rsidDel="00000000" w:rsidR="00000000" w:rsidRPr="00000000">
      <w:rPr>
        <w:sz w:val="24"/>
        <w:szCs w:val="24"/>
        <w:rtl w:val="0"/>
      </w:rPr>
      <w:t xml:space="preserve">Insert County Logo or Header Here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rla.conservationist@localcd.org" TargetMode="External"/><Relationship Id="rId7" Type="http://schemas.openxmlformats.org/officeDocument/2006/relationships/hyperlink" Target="mailto:carla.conservationist@localcd.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