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laqxauxtfyvy" w:id="0"/>
      <w:bookmarkEnd w:id="0"/>
      <w:r w:rsidDel="00000000" w:rsidR="00000000" w:rsidRPr="00000000">
        <w:rPr>
          <w:rtl w:val="0"/>
        </w:rPr>
        <w:t xml:space="preserve">What are Best Management Practices?</w:t>
      </w:r>
    </w:p>
    <w:p w:rsidR="00000000" w:rsidDel="00000000" w:rsidP="00000000" w:rsidRDefault="00000000" w:rsidRPr="00000000" w14:paraId="0000000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B</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 management practices, or BMPs, </w:t>
      </w:r>
      <w:r w:rsidDel="00000000" w:rsidR="00000000" w:rsidRPr="00000000">
        <w:rPr>
          <w:rtl w:val="0"/>
        </w:rPr>
        <w:t xml:space="preserve">are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effective and practical </w:t>
      </w:r>
      <w:r w:rsidDel="00000000" w:rsidR="00000000" w:rsidRPr="00000000">
        <w:rPr>
          <w:rtl w:val="0"/>
        </w:rPr>
        <w:t xml:space="preserve">ways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w:t>
      </w:r>
      <w:r w:rsidDel="00000000" w:rsidR="00000000" w:rsidRPr="00000000">
        <w:rPr>
          <w:rtl w:val="0"/>
        </w:rPr>
        <w:t xml:space="preserve">lower or stop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pollution </w:t>
      </w:r>
      <w:r w:rsidDel="00000000" w:rsidR="00000000" w:rsidRPr="00000000">
        <w:rPr>
          <w:rtl w:val="0"/>
        </w:rPr>
        <w:t xml:space="preserve">from local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source</w:t>
      </w:r>
      <w:r w:rsidDel="00000000" w:rsidR="00000000" w:rsidRPr="00000000">
        <w:rPr>
          <w:rtl w:val="0"/>
        </w:rPr>
        <w:t xml:space="preserve">s like driveways, roads and lawns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Most </w:t>
      </w:r>
      <w:r w:rsidDel="00000000" w:rsidR="00000000" w:rsidRPr="00000000">
        <w:rPr>
          <w:rtl w:val="0"/>
        </w:rPr>
        <w:t xml:space="preserve">local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pollution </w:t>
      </w:r>
      <w:r w:rsidDel="00000000" w:rsidR="00000000" w:rsidRPr="00000000">
        <w:rPr>
          <w:rtl w:val="0"/>
        </w:rPr>
        <w:t xml:space="preserve">is caused by water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flow</w:t>
      </w:r>
      <w:r w:rsidDel="00000000" w:rsidR="00000000" w:rsidRPr="00000000">
        <w:rPr>
          <w:rtl w:val="0"/>
        </w:rPr>
        <w:t xml:space="preserve">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over</w:t>
      </w:r>
      <w:r w:rsidDel="00000000" w:rsidR="00000000" w:rsidRPr="00000000">
        <w:rPr>
          <w:rtl w:val="0"/>
        </w:rPr>
        <w:t xml:space="preserve"> roads, farms, lawns, and other dirty surfaces and washing into our waterways. BMPs help capture this pollution and keep our water clean.</w:t>
      </w:r>
    </w:p>
    <w:p w:rsidR="00000000" w:rsidDel="00000000" w:rsidP="00000000" w:rsidRDefault="00000000" w:rsidRPr="00000000" w14:paraId="0000000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We use land for farms, cities, neighborhoods and parks. Each of these causes different types of pollution that is picked up by rain and flows into local waters. We use targeted BMPs to deal with each pollution source in the best way. </w:t>
      </w:r>
      <w:r w:rsidDel="00000000" w:rsidR="00000000" w:rsidRPr="00000000">
        <w:rPr>
          <w:rtl w:val="0"/>
        </w:rPr>
      </w:r>
    </w:p>
    <w:p w:rsidR="00000000" w:rsidDel="00000000" w:rsidP="00000000" w:rsidRDefault="00000000" w:rsidRPr="00000000" w14:paraId="0000000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BMP</w:t>
      </w:r>
      <w:r w:rsidDel="00000000" w:rsidR="00000000" w:rsidRPr="00000000">
        <w:rPr>
          <w:rtl w:val="0"/>
        </w:rPr>
        <w:t xml:space="preserve">s are tools we, at </w:t>
      </w:r>
      <w:r w:rsidDel="00000000" w:rsidR="00000000" w:rsidRPr="00000000">
        <w:rPr>
          <w:highlight w:val="yellow"/>
          <w:rtl w:val="0"/>
        </w:rPr>
        <w:t xml:space="preserve">CITY/COUNTY/ORGANIZATION,</w:t>
      </w:r>
      <w:r w:rsidDel="00000000" w:rsidR="00000000" w:rsidRPr="00000000">
        <w:rPr>
          <w:rtl w:val="0"/>
        </w:rPr>
        <w:t xml:space="preserve"> are using</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reduce polluted runoff and help improve local water quality.</w:t>
      </w:r>
    </w:p>
    <w:p w:rsidR="00000000" w:rsidDel="00000000" w:rsidP="00000000" w:rsidRDefault="00000000" w:rsidRPr="00000000" w14:paraId="0000000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Clean waterways are important to </w:t>
      </w:r>
      <w:r w:rsidDel="00000000" w:rsidR="00000000" w:rsidRPr="00000000">
        <w:rPr>
          <w:highlight w:val="yellow"/>
          <w:rtl w:val="0"/>
        </w:rPr>
        <w:t xml:space="preserve">CITY/COUNTY/ORGANIZATION.</w:t>
      </w:r>
      <w:r w:rsidDel="00000000" w:rsidR="00000000" w:rsidRPr="00000000">
        <w:rPr>
          <w:rtl w:val="0"/>
        </w:rPr>
        <w:t xml:space="preserve"> Documenting new and existing BMPs and helps us accurately report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steps </w:t>
      </w:r>
      <w:r w:rsidDel="00000000" w:rsidR="00000000" w:rsidRPr="00000000">
        <w:rPr>
          <w:rtl w:val="0"/>
        </w:rPr>
        <w:t xml:space="preserve">we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are taking to reduce the amount of pollutants flowing into </w:t>
      </w:r>
      <w:r w:rsidDel="00000000" w:rsidR="00000000" w:rsidRPr="00000000">
        <w:rPr>
          <w:rtl w:val="0"/>
        </w:rPr>
        <w:t xml:space="preserve">our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local waterways.</w:t>
      </w:r>
    </w:p>
    <w:p w:rsidR="00000000" w:rsidDel="00000000" w:rsidP="00000000" w:rsidRDefault="00000000" w:rsidRPr="00000000" w14:paraId="0000000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Our </w:t>
      </w:r>
      <w:r w:rsidDel="00000000" w:rsidR="00000000" w:rsidRPr="00000000">
        <w:rPr>
          <w:highlight w:val="yellow"/>
          <w:rtl w:val="0"/>
        </w:rPr>
        <w:t xml:space="preserve">CITY/COUNTY/ORGANIZATION</w:t>
      </w:r>
      <w:r w:rsidDel="00000000" w:rsidR="00000000" w:rsidRPr="00000000">
        <w:rPr>
          <w:rtl w:val="0"/>
        </w:rPr>
        <w:t xml:space="preserve"> is using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BMPs to help meet our ambitious </w:t>
      </w:r>
      <w:r w:rsidDel="00000000" w:rsidR="00000000" w:rsidRPr="00000000">
        <w:rPr>
          <w:rtl w:val="0"/>
        </w:rPr>
        <w:t xml:space="preserve">local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water quality goals.</w:t>
      </w:r>
    </w:p>
    <w:p w:rsidR="00000000" w:rsidDel="00000000" w:rsidP="00000000" w:rsidRDefault="00000000" w:rsidRPr="00000000" w14:paraId="0000000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tl w:val="0"/>
        </w:rPr>
        <w:t xml:space="preserve">The PA DEP is supporting our </w:t>
      </w:r>
      <w:r w:rsidDel="00000000" w:rsidR="00000000" w:rsidRPr="00000000">
        <w:rPr>
          <w:highlight w:val="yellow"/>
          <w:rtl w:val="0"/>
        </w:rPr>
        <w:t xml:space="preserve">CITY/COUNTY/ORGANIZATION</w:t>
      </w:r>
      <w:r w:rsidDel="00000000" w:rsidR="00000000" w:rsidRPr="00000000">
        <w:rPr>
          <w:rtl w:val="0"/>
        </w:rPr>
        <w:t xml:space="preserve">’s clean water efforts by helping us select the best BMPs for our local pollution reduction needs.</w:t>
      </w:r>
      <w:r w:rsidDel="00000000" w:rsidR="00000000" w:rsidRPr="00000000">
        <w:rPr>
          <w:rtl w:val="0"/>
        </w:rPr>
      </w:r>
    </w:p>
    <w:p w:rsidR="00000000" w:rsidDel="00000000" w:rsidP="00000000" w:rsidRDefault="00000000" w:rsidRPr="00000000" w14:paraId="00000009">
      <w:pPr>
        <w:pStyle w:val="Heading2"/>
        <w:rPr/>
      </w:pPr>
      <w:bookmarkStart w:colFirst="0" w:colLast="0" w:name="_nikeoirzt7o2" w:id="1"/>
      <w:bookmarkEnd w:id="1"/>
      <w:r w:rsidDel="00000000" w:rsidR="00000000" w:rsidRPr="00000000">
        <w:rPr>
          <w:rtl w:val="0"/>
        </w:rPr>
        <w:t xml:space="preserve">Why verify BMPs?</w:t>
      </w:r>
    </w:p>
    <w:p w:rsidR="00000000" w:rsidDel="00000000" w:rsidP="00000000" w:rsidRDefault="00000000" w:rsidRPr="00000000" w14:paraId="0000000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Verification means our </w:t>
      </w:r>
      <w:r w:rsidDel="00000000" w:rsidR="00000000" w:rsidRPr="00000000">
        <w:rPr>
          <w:highlight w:val="yellow"/>
          <w:rtl w:val="0"/>
        </w:rPr>
        <w:t xml:space="preserve">CITY/COUNTY</w:t>
      </w:r>
      <w:r w:rsidDel="00000000" w:rsidR="00000000" w:rsidRPr="00000000">
        <w:rPr>
          <w:rtl w:val="0"/>
        </w:rPr>
        <w:t xml:space="preserve"> get’s credit for cleaning up our local waters.</w:t>
      </w:r>
    </w:p>
    <w:p w:rsidR="00000000" w:rsidDel="00000000" w:rsidP="00000000" w:rsidRDefault="00000000" w:rsidRPr="00000000" w14:paraId="0000000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BMP verification is a way to check to make sure the right BMP is used to solve the right problem.</w:t>
      </w:r>
    </w:p>
    <w:p w:rsidR="00000000" w:rsidDel="00000000" w:rsidP="00000000" w:rsidRDefault="00000000" w:rsidRPr="00000000" w14:paraId="0000000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u w:val="none"/>
        </w:rPr>
      </w:pPr>
      <w:r w:rsidDel="00000000" w:rsidR="00000000" w:rsidRPr="00000000">
        <w:rPr>
          <w:rtl w:val="0"/>
        </w:rPr>
        <w:t xml:space="preserve">BMPs are verified to make sure they are put in correctly, working correctly, and being maintained correctly. </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wide range of partners are involved in verifying </w:t>
      </w:r>
      <w:r w:rsidDel="00000000" w:rsidR="00000000" w:rsidRPr="00000000">
        <w:rPr>
          <w:highlight w:val="yellow"/>
          <w:rtl w:val="0"/>
        </w:rPr>
        <w:t xml:space="preserve">CITY/COUNTY/ORGANIZATION</w:t>
      </w:r>
      <w:r w:rsidDel="00000000" w:rsidR="00000000" w:rsidRPr="00000000">
        <w:rPr>
          <w:rtl w:val="0"/>
        </w:rPr>
        <w:t xml:space="preserv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BMPs, including farmers, homeowners, businesses, soil and water conservation districts, NGOs, federal facilities, and county, local, regional and federal agencies.</w:t>
      </w:r>
    </w:p>
    <w:p w:rsidR="00000000" w:rsidDel="00000000" w:rsidP="00000000" w:rsidRDefault="00000000" w:rsidRPr="00000000" w14:paraId="0000000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tl w:val="0"/>
        </w:rPr>
        <w:t xml:space="preserve">Using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tracking and reporting of BMPs has been </w:t>
      </w:r>
      <w:r w:rsidDel="00000000" w:rsidR="00000000" w:rsidRPr="00000000">
        <w:rPr>
          <w:rtl w:val="0"/>
        </w:rPr>
        <w:t xml:space="preserve">an ongoing and important part of </w:t>
      </w:r>
      <w:r w:rsidDel="00000000" w:rsidR="00000000" w:rsidRPr="00000000">
        <w:rPr>
          <w:highlight w:val="yellow"/>
          <w:rtl w:val="0"/>
        </w:rPr>
        <w:t xml:space="preserve">CITY/COUNTY/ORGANIZATION</w:t>
      </w:r>
      <w:r w:rsidDel="00000000" w:rsidR="00000000" w:rsidRPr="00000000">
        <w:rPr>
          <w:rtl w:val="0"/>
        </w:rPr>
        <w:t xml:space="preserve">’s clean water efforts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BMP verification process is critical because it helps</w:t>
      </w:r>
      <w:r w:rsidDel="00000000" w:rsidR="00000000" w:rsidRPr="00000000">
        <w:rPr>
          <w:rtl w:val="0"/>
        </w:rPr>
        <w:t xml:space="preserve"> us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measure success at the local and state level.</w:t>
      </w:r>
    </w:p>
    <w:p w:rsidR="00000000" w:rsidDel="00000000" w:rsidP="00000000" w:rsidRDefault="00000000" w:rsidRPr="00000000" w14:paraId="00000010">
      <w:pPr>
        <w:pStyle w:val="Heading2"/>
        <w:rPr/>
      </w:pPr>
      <w:bookmarkStart w:colFirst="0" w:colLast="0" w:name="_trp8yyhwgmld" w:id="2"/>
      <w:bookmarkEnd w:id="2"/>
      <w:r w:rsidDel="00000000" w:rsidR="00000000" w:rsidRPr="00000000">
        <w:rPr>
          <w:rtl w:val="0"/>
        </w:rPr>
        <w:t xml:space="preserve">How are BMPs useful? </w:t>
      </w:r>
    </w:p>
    <w:p w:rsidR="00000000" w:rsidDel="00000000" w:rsidP="00000000" w:rsidRDefault="00000000" w:rsidRPr="00000000" w14:paraId="0000001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BMPs reduce the amount of nutrients and sediment entering waterways.</w:t>
      </w:r>
    </w:p>
    <w:p w:rsidR="00000000" w:rsidDel="00000000" w:rsidP="00000000" w:rsidRDefault="00000000" w:rsidRPr="00000000" w14:paraId="0000001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addition to reducing pollution, many BMPs </w:t>
      </w:r>
      <w:r w:rsidDel="00000000" w:rsidR="00000000" w:rsidRPr="00000000">
        <w:rPr>
          <w:rtl w:val="0"/>
        </w:rPr>
        <w:t xml:space="preserve">also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create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wildlife habitat, impr</w:t>
      </w:r>
      <w:r w:rsidDel="00000000" w:rsidR="00000000" w:rsidRPr="00000000">
        <w:rPr>
          <w:rtl w:val="0"/>
        </w:rPr>
        <w:t xml:space="preserve">ove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access to recreational areas and cool the temperature of streams.</w:t>
      </w:r>
    </w:p>
    <w:p w:rsidR="00000000" w:rsidDel="00000000" w:rsidP="00000000" w:rsidRDefault="00000000" w:rsidRPr="00000000" w14:paraId="0000001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BMPs can help reduce local flooding by preventing rapid stormwater runoff into waterways.</w:t>
      </w:r>
    </w:p>
    <w:p w:rsidR="00000000" w:rsidDel="00000000" w:rsidP="00000000" w:rsidRDefault="00000000" w:rsidRPr="00000000" w14:paraId="0000001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bookmarkStart w:colFirst="0" w:colLast="0" w:name="_gjdgxs" w:id="3"/>
      <w:bookmarkEnd w:id="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BMPs can be targeted to protect drinking water sources and economically valuable fisheries.</w:t>
      </w:r>
    </w:p>
    <w:p w:rsidR="00000000" w:rsidDel="00000000" w:rsidP="00000000" w:rsidRDefault="00000000" w:rsidRPr="00000000" w14:paraId="0000001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BMPs can help prevent erosion and keep streambanks </w:t>
      </w:r>
      <w:r w:rsidDel="00000000" w:rsidR="00000000" w:rsidRPr="00000000">
        <w:rPr>
          <w:rtl w:val="0"/>
        </w:rPr>
        <w:t xml:space="preserve">from collapsing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BMPs can help local economies thrive because clean water and viable habitats support recreational activities such as fishing, swimming and boating.</w:t>
      </w:r>
    </w:p>
    <w:p w:rsidR="00000000" w:rsidDel="00000000" w:rsidP="00000000" w:rsidRDefault="00000000" w:rsidRPr="00000000" w14:paraId="00000017">
      <w:pPr>
        <w:pStyle w:val="Heading2"/>
        <w:rPr/>
      </w:pPr>
      <w:bookmarkStart w:colFirst="0" w:colLast="0" w:name="_t6zlj42y3pmu" w:id="4"/>
      <w:bookmarkEnd w:id="4"/>
      <w:r w:rsidDel="00000000" w:rsidR="00000000" w:rsidRPr="00000000">
        <w:rPr>
          <w:rtl w:val="0"/>
        </w:rPr>
        <w:t xml:space="preserve">What role will BMPs play in Phase III Watershed Implementation Plans (WIPs)?</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Since the Bay TMDL was established in 2010, hundreds of new BMPs have been approved and are available to be credited.</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full list of creditable practices now includes everything from rain gardens to oyster aquaculture, as well as stream restoration and urban tree planting, among others.</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These newly creditable practices are available in the updated Phase 6 Watershed Model to help planners most efficiently and effectively plan their Phase III WIPs.</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of the six watershed states and the District of Columbia can use BMPs to meet their new pollution reduction targets.</w:t>
      </w:r>
    </w:p>
    <w:p w:rsidR="00000000" w:rsidDel="00000000" w:rsidP="00000000" w:rsidRDefault="00000000" w:rsidRPr="00000000" w14:paraId="0000001C">
      <w:pPr>
        <w:pStyle w:val="Heading2"/>
        <w:rPr/>
      </w:pPr>
      <w:bookmarkStart w:colFirst="0" w:colLast="0" w:name="_e1b1y1tbr7un" w:id="5"/>
      <w:bookmarkEnd w:id="5"/>
      <w:r w:rsidDel="00000000" w:rsidR="00000000" w:rsidRPr="00000000">
        <w:rPr>
          <w:rtl w:val="0"/>
        </w:rPr>
        <w:t xml:space="preserve">Examples of BMPs</w:t>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bookmarkStart w:colFirst="0" w:colLast="0" w:name="_30j0zll" w:id="6"/>
      <w:bookmarkEnd w:id="6"/>
      <w:r w:rsidDel="00000000" w:rsidR="00000000" w:rsidRPr="00000000">
        <w:rPr>
          <w:rtl w:val="0"/>
        </w:rPr>
        <w:t xml:space="preserve">F</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orest buffers along </w:t>
      </w:r>
      <w:r w:rsidDel="00000000" w:rsidR="00000000" w:rsidRPr="00000000">
        <w:rPr>
          <w:rtl w:val="0"/>
        </w:rPr>
        <w:t xml:space="preserve">creeks and streams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provide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natural area that helps to filter polluted stormwater, </w:t>
      </w:r>
      <w:r w:rsidDel="00000000" w:rsidR="00000000" w:rsidRPr="00000000">
        <w:rPr>
          <w:rtl w:val="0"/>
        </w:rPr>
        <w:t xml:space="preserve">absorb</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flood energy and reduce erosion</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Forest buffers can also keep water temperatures down, helping fish populations that thrive in cold water.</w:t>
      </w:r>
    </w:p>
    <w:p w:rsidR="00000000" w:rsidDel="00000000" w:rsidP="00000000" w:rsidRDefault="00000000" w:rsidRPr="00000000" w14:paraId="0000001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Restoring wetlands can protect water quality because wetlands function as filters that remove pollutants and toxins from water. Wetlands can act as a buffer zone, protecting </w:t>
      </w:r>
      <w:r w:rsidDel="00000000" w:rsidR="00000000" w:rsidRPr="00000000">
        <w:rPr>
          <w:rtl w:val="0"/>
        </w:rPr>
        <w:t xml:space="preserve">communities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from sea level rise or flooding. Wetlands also provide habitat for wildlife and recreational opportunities for people.</w:t>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Planting cover crops on agricultural lands helps maintain soil health, reduce erosion and prevent nutrient runoff from fields.</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bookmarkStart w:colFirst="0" w:colLast="0" w:name="_1fob9te" w:id="7"/>
      <w:bookmarkEnd w:id="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Rain gardens can be especially useful BMPs in urban areas because they slow and filter stormwater runoff, while also providing wildlife habitat and aesthetic benefits.</w:t>
      </w:r>
    </w:p>
    <w:sectPr>
      <w:headerReference r:id="rId6" w:type="default"/>
      <w:headerReference r:id="rId7" w:type="first"/>
      <w:footerReference r:id="rId8" w:type="default"/>
      <w:footerReference r:id="rId9"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rPr/>
    </w:pPr>
    <w:r w:rsidDel="00000000" w:rsidR="00000000" w:rsidRPr="00000000">
      <w:rPr>
        <w:rtl w:val="0"/>
      </w:rPr>
      <w:t xml:space="preserve">June 12, 2020</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rtl w:val="0"/>
      </w:rPr>
      <w:t xml:space="preserve">June 12, 2020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rPr/>
    </w:pPr>
    <w:r w:rsidDel="00000000" w:rsidR="00000000" w:rsidRPr="00000000">
      <w:rPr>
        <w:rtl w:val="0"/>
      </w:rPr>
    </w:r>
  </w:p>
  <w:tbl>
    <w:tblPr>
      <w:tblStyle w:val="Table1"/>
      <w:tblW w:w="9359.36842105263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1.7894736842105"/>
      <w:gridCol w:w="3337.578947368421"/>
      <w:gridCol w:w="3690"/>
      <w:gridCol w:w="1950"/>
      <w:tblGridChange w:id="0">
        <w:tblGrid>
          <w:gridCol w:w="381.7894736842105"/>
          <w:gridCol w:w="3337.578947368421"/>
          <w:gridCol w:w="3690"/>
          <w:gridCol w:w="1950"/>
        </w:tblGrid>
      </w:tblGridChange>
    </w:tblGrid>
    <w:tr>
      <w:trPr>
        <w:trHeight w:val="1215" w:hRule="atLeast"/>
      </w:trPr>
      <w:tc>
        <w:tcPr>
          <w:tcBorders>
            <w:top w:color="000000" w:space="0" w:sz="0" w:val="nil"/>
            <w:left w:color="000000" w:space="0" w:sz="0" w:val="nil"/>
            <w:bottom w:color="000000" w:space="0" w:sz="0" w:val="nil"/>
            <w:right w:color="000000" w:space="0" w:sz="0" w:val="nil"/>
          </w:tcBorders>
          <w:shd w:fill="0b5394" w:val="clear"/>
          <w:tcMar>
            <w:top w:w="100.0" w:type="dxa"/>
            <w:left w:w="100.0" w:type="dxa"/>
            <w:bottom w:w="100.0" w:type="dxa"/>
            <w:right w:w="100.0" w:type="dxa"/>
          </w:tcMar>
          <w:vAlign w:val="top"/>
        </w:tcPr>
        <w:p w:rsidR="00000000" w:rsidDel="00000000" w:rsidP="00000000" w:rsidRDefault="00000000" w:rsidRPr="00000000" w14:paraId="00000023">
          <w:pPr>
            <w:widowControl w:val="0"/>
            <w:spacing w:after="0" w:line="240" w:lineRule="auto"/>
            <w:rPr>
              <w:b w:val="1"/>
              <w:color w:val="0b5394"/>
              <w:sz w:val="72"/>
              <w:szCs w:val="7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widowControl w:val="0"/>
            <w:spacing w:after="0" w:line="240" w:lineRule="auto"/>
            <w:rPr>
              <w:b w:val="1"/>
              <w:color w:val="0b5394"/>
              <w:sz w:val="48"/>
              <w:szCs w:val="48"/>
            </w:rPr>
          </w:pPr>
          <w:r w:rsidDel="00000000" w:rsidR="00000000" w:rsidRPr="00000000">
            <w:rPr>
              <w:b w:val="1"/>
              <w:color w:val="0b5394"/>
              <w:sz w:val="48"/>
              <w:szCs w:val="48"/>
              <w:rtl w:val="0"/>
            </w:rPr>
            <w:t xml:space="preserve">BMP Talking Points for Counties</w:t>
          </w:r>
        </w:p>
      </w:tc>
      <w:tc>
        <w:tcPr>
          <w:tcBorders>
            <w:top w:color="000000" w:space="0" w:sz="0" w:val="nil"/>
            <w:left w:color="000000" w:space="0" w:sz="0" w:val="nil"/>
            <w:bottom w:color="000000" w:space="0" w:sz="0" w:val="nil"/>
            <w:right w:color="000000" w:space="0" w:sz="0" w:val="nil"/>
          </w:tcBorders>
          <w:shd w:fill="0b5394" w:val="clear"/>
          <w:tcMar>
            <w:top w:w="100.0" w:type="dxa"/>
            <w:left w:w="100.0" w:type="dxa"/>
            <w:bottom w:w="100.0" w:type="dxa"/>
            <w:right w:w="100.0" w:type="dxa"/>
          </w:tcMar>
          <w:vAlign w:val="top"/>
        </w:tcPr>
        <w:p w:rsidR="00000000" w:rsidDel="00000000" w:rsidP="00000000" w:rsidRDefault="00000000" w:rsidRPr="00000000" w14:paraId="00000025">
          <w:pPr>
            <w:widowControl w:val="0"/>
            <w:spacing w:after="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fe2f3"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line="240" w:lineRule="auto"/>
            <w:rPr/>
          </w:pPr>
          <w:r w:rsidDel="00000000" w:rsidR="00000000" w:rsidRPr="00000000">
            <w:rPr/>
            <w:drawing>
              <wp:inline distB="19050" distT="19050" distL="19050" distR="19050">
                <wp:extent cx="1033463" cy="971631"/>
                <wp:effectExtent b="0" l="0" r="0" t="0"/>
                <wp:docPr descr="GreatforPALogoRGB.png" id="1" name="image1.png"/>
                <a:graphic>
                  <a:graphicData uri="http://schemas.openxmlformats.org/drawingml/2006/picture">
                    <pic:pic>
                      <pic:nvPicPr>
                        <pic:cNvPr descr="GreatforPALogoRGB.png" id="0" name="image1.png"/>
                        <pic:cNvPicPr preferRelativeResize="0"/>
                      </pic:nvPicPr>
                      <pic:blipFill>
                        <a:blip r:embed="rId1"/>
                        <a:srcRect b="0" l="0" r="0" t="0"/>
                        <a:stretch>
                          <a:fillRect/>
                        </a:stretch>
                      </pic:blipFill>
                      <pic:spPr>
                        <a:xfrm>
                          <a:off x="0" y="0"/>
                          <a:ext cx="1033463" cy="971631"/>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pPr>
    <w:rPr>
      <w:b w:val="1"/>
      <w:i w:val="1"/>
      <w:color w:val="0b5394"/>
      <w:sz w:val="28"/>
      <w:szCs w:val="28"/>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