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1CE1" w14:textId="77777777" w:rsidR="00FE38A6" w:rsidRDefault="00FE38A6" w:rsidP="00FE38A6">
      <w:pPr>
        <w:pStyle w:val="Heading3"/>
      </w:pPr>
      <w:r>
        <w:t>Post #7: Personal Behavior Tip (Pet waste, fertilizer, etc.)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FE38A6" w14:paraId="0AF359D2" w14:textId="77777777" w:rsidTr="00201E8F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3E477" w14:textId="77777777" w:rsidR="00FE38A6" w:rsidRDefault="00FE38A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0DA595B5" wp14:editId="246CF3DB">
                  <wp:extent cx="6262688" cy="686933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688" cy="686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2A08577" w14:textId="77777777" w:rsidR="00FE38A6" w:rsidRDefault="00FE38A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432D1713" w14:textId="77777777" w:rsidR="00FE38A6" w:rsidRDefault="00FE38A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02D3EDC2" wp14:editId="1754CCBF">
                  <wp:extent cx="6267450" cy="4178300"/>
                  <wp:effectExtent l="0" t="0" r="0" b="0"/>
                  <wp:docPr id="14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417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DAFC82" w14:textId="77777777" w:rsidR="00FE38A6" w:rsidRDefault="00FE38A6" w:rsidP="00201E8F">
            <w:pPr>
              <w:spacing w:line="240" w:lineRule="auto"/>
              <w:rPr>
                <w:color w:val="D8C6DB"/>
              </w:rPr>
            </w:pPr>
            <w:r>
              <w:t>What’s she doing? The right thing! Picking up after your pet is what good neighbors do, and it’s the solution to poo-</w:t>
            </w:r>
            <w:proofErr w:type="spellStart"/>
            <w:r>
              <w:t>lution</w:t>
            </w:r>
            <w:proofErr w:type="spellEnd"/>
            <w:r>
              <w:t xml:space="preserve"> in our #</w:t>
            </w:r>
            <w:proofErr w:type="spellStart"/>
            <w:r>
              <w:t>OurCounty</w:t>
            </w:r>
            <w:proofErr w:type="spellEnd"/>
            <w:r>
              <w:t xml:space="preserve"> streams. For more clean water tips, visit </w:t>
            </w:r>
            <w:hyperlink r:id="rId9">
              <w:r>
                <w:rPr>
                  <w:color w:val="1155CC"/>
                  <w:u w:val="single"/>
                </w:rPr>
                <w:t>www.ourcounty.org</w:t>
              </w:r>
            </w:hyperlink>
            <w:r>
              <w:t xml:space="preserve">. </w:t>
            </w:r>
          </w:p>
          <w:p w14:paraId="7315E170" w14:textId="77777777" w:rsidR="00FE38A6" w:rsidRDefault="00FE38A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29767A34" w14:textId="77777777" w:rsidR="00FE38A6" w:rsidRDefault="00FE38A6" w:rsidP="00201E8F">
            <w:pPr>
              <w:widowControl w:val="0"/>
              <w:spacing w:line="240" w:lineRule="auto"/>
              <w:rPr>
                <w:color w:val="D8C6D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2B3F87BE" wp14:editId="3F47520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6234113" cy="464539"/>
                  <wp:effectExtent l="0" t="0" r="0" b="0"/>
                  <wp:wrapSquare wrapText="bothSides" distT="0" distB="0" distL="0" distR="0"/>
                  <wp:docPr id="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113" cy="4645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13AE1C0" w14:textId="77777777" w:rsidR="00FE38A6" w:rsidRDefault="00FE38A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</w:tc>
      </w:tr>
    </w:tbl>
    <w:p w14:paraId="34C98350" w14:textId="77777777" w:rsidR="005C323C" w:rsidRDefault="005C323C">
      <w:bookmarkStart w:id="0" w:name="_GoBack"/>
      <w:bookmarkEnd w:id="0"/>
    </w:p>
    <w:sectPr w:rsidR="005C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A6"/>
    <w:rsid w:val="005C323C"/>
    <w:rsid w:val="00F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0DAA"/>
  <w15:chartTrackingRefBased/>
  <w15:docId w15:val="{3E2562A9-051C-4641-886B-D404AD48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38A6"/>
    <w:pPr>
      <w:spacing w:after="0" w:line="276" w:lineRule="auto"/>
    </w:pPr>
    <w:rPr>
      <w:rFonts w:ascii="Verdana" w:eastAsia="Verdana" w:hAnsi="Verdana" w:cs="Verdana"/>
      <w:color w:val="050106"/>
      <w:sz w:val="20"/>
      <w:szCs w:val="20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8A6"/>
    <w:pPr>
      <w:keepNext/>
      <w:keepLines/>
      <w:spacing w:before="120" w:after="120"/>
      <w:outlineLvl w:val="2"/>
    </w:pPr>
    <w:rPr>
      <w:rFonts w:ascii="Georgia" w:eastAsia="Georgia" w:hAnsi="Georgia" w:cs="Georgia"/>
      <w:color w:val="07429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38A6"/>
    <w:rPr>
      <w:rFonts w:ascii="Georgia" w:eastAsia="Georgia" w:hAnsi="Georgia" w:cs="Georgia"/>
      <w:color w:val="074295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://www.our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05121BFA03B43949B5C151BB78810" ma:contentTypeVersion="10" ma:contentTypeDescription="Create a new document." ma:contentTypeScope="" ma:versionID="05ba35abbdaea7dc3ff9d8c6778e839b">
  <xsd:schema xmlns:xsd="http://www.w3.org/2001/XMLSchema" xmlns:xs="http://www.w3.org/2001/XMLSchema" xmlns:p="http://schemas.microsoft.com/office/2006/metadata/properties" xmlns:ns3="cb08bbc7-6d97-4cad-b4fc-bfeb5f787a16" xmlns:ns4="b2fae5d2-a5d8-4746-87e5-7a9b96078fb1" targetNamespace="http://schemas.microsoft.com/office/2006/metadata/properties" ma:root="true" ma:fieldsID="55af8eef0e83d23cd6ab3fdf075a1cd9" ns3:_="" ns4:_="">
    <xsd:import namespace="cb08bbc7-6d97-4cad-b4fc-bfeb5f787a16"/>
    <xsd:import namespace="b2fae5d2-a5d8-4746-87e5-7a9b96078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bbc7-6d97-4cad-b4fc-bfeb5f78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5d2-a5d8-4746-87e5-7a9b9607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8E387-25CE-434E-8D78-80CCCE0F7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bbc7-6d97-4cad-b4fc-bfeb5f787a16"/>
    <ds:schemaRef ds:uri="b2fae5d2-a5d8-4746-87e5-7a9b9607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2A733-DC9A-4294-8196-F8B38DD5A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E91CE-7157-4437-9BB1-505B9BEDDBCA}">
  <ds:schemaRefs>
    <ds:schemaRef ds:uri="http://purl.org/dc/elements/1.1/"/>
    <ds:schemaRef ds:uri="cb08bbc7-6d97-4cad-b4fc-bfeb5f787a16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2fae5d2-a5d8-4746-87e5-7a9b96078fb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McKelvey, Kathryn</dc:creator>
  <cp:keywords/>
  <dc:description/>
  <cp:lastModifiedBy>McKelvey, Kathryn</cp:lastModifiedBy>
  <cp:revision>1</cp:revision>
  <dcterms:created xsi:type="dcterms:W3CDTF">2020-06-17T11:57:00Z</dcterms:created>
  <dcterms:modified xsi:type="dcterms:W3CDTF">2020-06-17T11:58:00Z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0x010100BB005121BFA03B43949B5C151BB78810</vt:lpwstr>
  </property>
</Properties>
</file>